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325BC9C" w14:textId="77777777" w:rsidR="00E06A7B" w:rsidRDefault="00523396">
      <w:pPr>
        <w:pBdr>
          <w:top w:val="nil"/>
          <w:left w:val="nil"/>
          <w:bottom w:val="nil"/>
          <w:right w:val="nil"/>
          <w:between w:val="nil"/>
        </w:pBdr>
        <w:tabs>
          <w:tab w:val="left" w:pos="7267"/>
        </w:tabs>
        <w:jc w:val="center"/>
        <w:rPr>
          <w:rFonts w:ascii="Arial" w:eastAsia="Arial" w:hAnsi="Arial" w:cs="Arial"/>
          <w:b/>
          <w:bCs/>
          <w:color w:val="FF0000"/>
        </w:rPr>
      </w:pPr>
      <w:bookmarkStart w:id="0" w:name="_heading=h.i4bgzgnas8t1" w:colFirst="0" w:colLast="0"/>
      <w:bookmarkEnd w:id="0"/>
      <w:r>
        <w:rPr>
          <w:rFonts w:ascii="Arial" w:eastAsia="Arial" w:hAnsi="Arial" w:cs="Arial"/>
          <w:b/>
          <w:bCs/>
          <w:color w:val="000000"/>
        </w:rPr>
        <w:t xml:space="preserve">I - ESTUDO TÉCNICO PRELIMINAR </w:t>
      </w:r>
    </w:p>
    <w:p w14:paraId="09C1A097" w14:textId="77777777" w:rsidR="00E06A7B" w:rsidRDefault="00E06A7B">
      <w:pPr>
        <w:pBdr>
          <w:top w:val="nil"/>
          <w:left w:val="nil"/>
          <w:bottom w:val="nil"/>
          <w:right w:val="nil"/>
          <w:between w:val="nil"/>
        </w:pBdr>
        <w:jc w:val="both"/>
        <w:rPr>
          <w:rFonts w:ascii="Arial" w:eastAsia="Arial" w:hAnsi="Arial" w:cs="Arial"/>
          <w:b/>
          <w:bCs/>
          <w:color w:val="000000"/>
        </w:rPr>
      </w:pPr>
    </w:p>
    <w:p w14:paraId="643A7454" w14:textId="77777777" w:rsidR="00E06A7B" w:rsidRDefault="00523396">
      <w:pPr>
        <w:numPr>
          <w:ilvl w:val="0"/>
          <w:numId w:val="12"/>
        </w:numPr>
        <w:pBdr>
          <w:top w:val="nil"/>
          <w:left w:val="nil"/>
          <w:bottom w:val="nil"/>
          <w:right w:val="nil"/>
          <w:between w:val="nil"/>
        </w:pBdr>
        <w:jc w:val="both"/>
        <w:rPr>
          <w:rFonts w:ascii="Arial" w:eastAsia="Arial" w:hAnsi="Arial" w:cs="Arial"/>
          <w:b/>
          <w:bCs/>
          <w:color w:val="000000"/>
        </w:rPr>
      </w:pPr>
      <w:r>
        <w:rPr>
          <w:rFonts w:ascii="Arial" w:eastAsia="Arial" w:hAnsi="Arial" w:cs="Arial"/>
          <w:b/>
          <w:bCs/>
          <w:color w:val="000000"/>
        </w:rPr>
        <w:t xml:space="preserve">INTRODUÇÃO </w:t>
      </w:r>
    </w:p>
    <w:p w14:paraId="318DB28D" w14:textId="77777777" w:rsidR="00E06A7B" w:rsidRDefault="00E06A7B">
      <w:pPr>
        <w:pBdr>
          <w:top w:val="nil"/>
          <w:left w:val="nil"/>
          <w:bottom w:val="nil"/>
          <w:right w:val="nil"/>
          <w:between w:val="nil"/>
        </w:pBdr>
        <w:spacing w:line="360" w:lineRule="auto"/>
        <w:ind w:left="360"/>
        <w:jc w:val="both"/>
        <w:rPr>
          <w:rFonts w:ascii="Arial" w:eastAsia="Arial" w:hAnsi="Arial" w:cs="Arial"/>
          <w:color w:val="000000"/>
          <w:highlight w:val="white"/>
        </w:rPr>
      </w:pPr>
    </w:p>
    <w:p w14:paraId="2407A49D" w14:textId="77777777" w:rsidR="00E06A7B" w:rsidRDefault="00523396">
      <w:pPr>
        <w:pBdr>
          <w:top w:val="nil"/>
          <w:left w:val="nil"/>
          <w:bottom w:val="nil"/>
          <w:right w:val="nil"/>
          <w:between w:val="nil"/>
        </w:pBdr>
        <w:spacing w:line="360" w:lineRule="auto"/>
        <w:ind w:firstLine="360"/>
        <w:jc w:val="both"/>
        <w:rPr>
          <w:rFonts w:ascii="Arial" w:eastAsia="Arial" w:hAnsi="Arial" w:cs="Arial"/>
          <w:color w:val="000000"/>
        </w:rPr>
      </w:pPr>
      <w:r>
        <w:rPr>
          <w:rFonts w:ascii="Arial" w:eastAsia="Arial" w:hAnsi="Arial" w:cs="Arial"/>
          <w:color w:val="000000"/>
          <w:highlight w:val="white"/>
        </w:rPr>
        <w:t xml:space="preserve">Este Estudo Técnico Preliminar - ETP tem por objetivo identificar e analisar os cenários para o atendimento da demanda das secretarias municipais de Cultura e Turismo da Prefeitura de Bueno Brandão, para realização dos eventos no Inverno das Montanhas, que contempla os seguintes eventos: </w:t>
      </w:r>
      <w:r>
        <w:rPr>
          <w:rFonts w:ascii="Arial" w:eastAsia="Arial" w:hAnsi="Arial" w:cs="Arial"/>
          <w:b/>
          <w:bCs/>
          <w:color w:val="000000"/>
        </w:rPr>
        <w:t>Arraiá Do Zé Bagunça</w:t>
      </w:r>
      <w:r>
        <w:rPr>
          <w:rFonts w:ascii="Arial" w:eastAsia="Arial" w:hAnsi="Arial" w:cs="Arial"/>
        </w:rPr>
        <w:t xml:space="preserve"> e </w:t>
      </w:r>
      <w:r>
        <w:rPr>
          <w:rFonts w:ascii="Arial" w:eastAsia="Arial" w:hAnsi="Arial" w:cs="Arial"/>
          <w:b/>
          <w:bCs/>
          <w:color w:val="000000"/>
        </w:rPr>
        <w:t>Canto Místico Festival de MPB de Bueno Brandão</w:t>
      </w:r>
      <w:r>
        <w:rPr>
          <w:rFonts w:ascii="Arial" w:eastAsia="Arial" w:hAnsi="Arial" w:cs="Arial"/>
          <w:color w:val="000000"/>
        </w:rPr>
        <w:t>,</w:t>
      </w:r>
      <w:r>
        <w:rPr>
          <w:rFonts w:ascii="Arial" w:eastAsia="Arial" w:hAnsi="Arial" w:cs="Arial"/>
          <w:highlight w:val="white"/>
        </w:rPr>
        <w:t xml:space="preserve"> </w:t>
      </w:r>
      <w:r>
        <w:rPr>
          <w:rFonts w:ascii="Arial" w:eastAsia="Arial" w:hAnsi="Arial" w:cs="Arial"/>
          <w:color w:val="000000"/>
          <w:highlight w:val="white"/>
        </w:rPr>
        <w:t xml:space="preserve">bem como demonstrar a viabilidade técnica e econômica das soluções identificadas, fornecendo as informações necessárias para subsidiar o </w:t>
      </w:r>
      <w:r>
        <w:rPr>
          <w:rFonts w:ascii="Arial" w:eastAsia="Arial" w:hAnsi="Arial" w:cs="Arial"/>
          <w:color w:val="000000"/>
        </w:rPr>
        <w:t>respectivo processo de contratação.</w:t>
      </w:r>
    </w:p>
    <w:p w14:paraId="5442E942" w14:textId="77777777" w:rsidR="00E06A7B" w:rsidRDefault="00E06A7B">
      <w:pPr>
        <w:pBdr>
          <w:top w:val="nil"/>
          <w:left w:val="nil"/>
          <w:bottom w:val="nil"/>
          <w:right w:val="nil"/>
          <w:between w:val="nil"/>
        </w:pBdr>
        <w:ind w:left="360"/>
        <w:jc w:val="both"/>
        <w:rPr>
          <w:rFonts w:ascii="Arial" w:eastAsia="Arial" w:hAnsi="Arial" w:cs="Arial"/>
          <w:color w:val="000000"/>
        </w:rPr>
      </w:pPr>
    </w:p>
    <w:p w14:paraId="25FB7B18" w14:textId="77777777" w:rsidR="00E06A7B" w:rsidRDefault="00523396">
      <w:pPr>
        <w:numPr>
          <w:ilvl w:val="0"/>
          <w:numId w:val="12"/>
        </w:numPr>
        <w:pBdr>
          <w:top w:val="nil"/>
          <w:left w:val="nil"/>
          <w:bottom w:val="nil"/>
          <w:right w:val="nil"/>
          <w:between w:val="nil"/>
        </w:pBdr>
        <w:jc w:val="both"/>
        <w:rPr>
          <w:rFonts w:ascii="Arial" w:eastAsia="Arial" w:hAnsi="Arial" w:cs="Arial"/>
          <w:b/>
          <w:bCs/>
          <w:color w:val="000000"/>
        </w:rPr>
      </w:pPr>
      <w:r>
        <w:rPr>
          <w:rFonts w:ascii="Arial" w:eastAsia="Arial" w:hAnsi="Arial" w:cs="Arial"/>
          <w:b/>
          <w:bCs/>
          <w:color w:val="000000"/>
        </w:rPr>
        <w:t xml:space="preserve">DIRETRIZES QUE NORTEARÃO ESTE ETP </w:t>
      </w:r>
    </w:p>
    <w:p w14:paraId="3BAE13B2" w14:textId="77777777" w:rsidR="00E06A7B" w:rsidRDefault="00523396">
      <w:pPr>
        <w:pBdr>
          <w:top w:val="nil"/>
          <w:left w:val="nil"/>
          <w:bottom w:val="nil"/>
          <w:right w:val="nil"/>
          <w:between w:val="nil"/>
        </w:pBdr>
        <w:spacing w:line="360" w:lineRule="auto"/>
        <w:jc w:val="both"/>
        <w:rPr>
          <w:rFonts w:ascii="Arial" w:eastAsia="Arial" w:hAnsi="Arial" w:cs="Arial"/>
          <w:color w:val="FF0000"/>
        </w:rPr>
      </w:pPr>
      <w:r>
        <w:rPr>
          <w:rFonts w:ascii="Arial" w:eastAsia="Arial" w:hAnsi="Arial" w:cs="Arial"/>
          <w:color w:val="FF0000"/>
        </w:rPr>
        <w:t xml:space="preserve">  </w:t>
      </w:r>
    </w:p>
    <w:p w14:paraId="2036748C" w14:textId="77777777" w:rsidR="00E06A7B" w:rsidRDefault="00523396">
      <w:pPr>
        <w:pBdr>
          <w:top w:val="nil"/>
          <w:left w:val="nil"/>
          <w:bottom w:val="nil"/>
          <w:right w:val="nil"/>
          <w:between w:val="nil"/>
        </w:pBdr>
        <w:tabs>
          <w:tab w:val="left" w:pos="2340"/>
          <w:tab w:val="left" w:pos="4965"/>
        </w:tabs>
        <w:ind w:right="-562" w:hanging="2"/>
        <w:jc w:val="both"/>
        <w:rPr>
          <w:rFonts w:ascii="Arial" w:eastAsia="Arial" w:hAnsi="Arial" w:cs="Arial"/>
          <w:color w:val="000000"/>
        </w:rPr>
      </w:pPr>
      <w:r>
        <w:rPr>
          <w:rFonts w:ascii="Arial" w:eastAsia="Arial" w:hAnsi="Arial" w:cs="Arial"/>
          <w:b/>
          <w:bCs/>
          <w:color w:val="000000"/>
        </w:rPr>
        <w:t>2.1.</w:t>
      </w:r>
      <w:r>
        <w:rPr>
          <w:rFonts w:ascii="Arial" w:eastAsia="Arial" w:hAnsi="Arial" w:cs="Arial"/>
          <w:color w:val="000000"/>
        </w:rPr>
        <w:t xml:space="preserve"> Lei Federal 14.133/21, de 01 de abril de 2021;</w:t>
      </w:r>
    </w:p>
    <w:p w14:paraId="6421F360" w14:textId="77777777" w:rsidR="00E06A7B" w:rsidRDefault="00E06A7B">
      <w:pPr>
        <w:pBdr>
          <w:top w:val="nil"/>
          <w:left w:val="nil"/>
          <w:bottom w:val="nil"/>
          <w:right w:val="nil"/>
          <w:between w:val="nil"/>
        </w:pBdr>
        <w:tabs>
          <w:tab w:val="left" w:pos="2340"/>
          <w:tab w:val="left" w:pos="4965"/>
        </w:tabs>
        <w:ind w:right="-562" w:hanging="2"/>
        <w:jc w:val="both"/>
        <w:rPr>
          <w:rFonts w:ascii="Arial" w:eastAsia="Arial" w:hAnsi="Arial" w:cs="Arial"/>
          <w:b/>
          <w:bCs/>
          <w:color w:val="000000"/>
        </w:rPr>
      </w:pPr>
    </w:p>
    <w:p w14:paraId="0582A5E3" w14:textId="77777777" w:rsidR="00E06A7B" w:rsidRDefault="00523396">
      <w:pPr>
        <w:pBdr>
          <w:top w:val="nil"/>
          <w:left w:val="nil"/>
          <w:bottom w:val="nil"/>
          <w:right w:val="nil"/>
          <w:between w:val="nil"/>
        </w:pBdr>
        <w:tabs>
          <w:tab w:val="left" w:pos="2340"/>
          <w:tab w:val="left" w:pos="4965"/>
        </w:tabs>
        <w:spacing w:after="240"/>
        <w:ind w:right="-562" w:hanging="2"/>
        <w:jc w:val="both"/>
        <w:rPr>
          <w:rFonts w:ascii="Arial" w:eastAsia="Arial" w:hAnsi="Arial" w:cs="Arial"/>
          <w:color w:val="000000"/>
        </w:rPr>
      </w:pPr>
      <w:r>
        <w:rPr>
          <w:rFonts w:ascii="Arial" w:eastAsia="Arial" w:hAnsi="Arial" w:cs="Arial"/>
          <w:b/>
          <w:bCs/>
          <w:color w:val="000000"/>
        </w:rPr>
        <w:t>2.2.</w:t>
      </w:r>
      <w:r>
        <w:rPr>
          <w:rFonts w:ascii="Arial" w:eastAsia="Arial" w:hAnsi="Arial" w:cs="Arial"/>
          <w:color w:val="000000"/>
        </w:rPr>
        <w:t xml:space="preserve"> Plano de Contratação Anual – 202</w:t>
      </w:r>
      <w:r>
        <w:rPr>
          <w:rFonts w:ascii="Arial" w:eastAsia="Arial" w:hAnsi="Arial" w:cs="Arial"/>
        </w:rPr>
        <w:t>6</w:t>
      </w:r>
      <w:r>
        <w:rPr>
          <w:rFonts w:ascii="Arial" w:eastAsia="Arial" w:hAnsi="Arial" w:cs="Arial"/>
          <w:color w:val="000000"/>
        </w:rPr>
        <w:t>;</w:t>
      </w:r>
    </w:p>
    <w:p w14:paraId="00229A2F" w14:textId="77777777" w:rsidR="00E06A7B" w:rsidRDefault="00523396">
      <w:pPr>
        <w:pBdr>
          <w:top w:val="nil"/>
          <w:left w:val="nil"/>
          <w:bottom w:val="nil"/>
          <w:right w:val="nil"/>
          <w:between w:val="nil"/>
        </w:pBdr>
        <w:tabs>
          <w:tab w:val="left" w:pos="2340"/>
          <w:tab w:val="left" w:pos="4965"/>
        </w:tabs>
        <w:spacing w:after="240"/>
        <w:ind w:right="-562" w:hanging="2"/>
        <w:jc w:val="both"/>
        <w:rPr>
          <w:rFonts w:ascii="Arial" w:eastAsia="Arial" w:hAnsi="Arial" w:cs="Arial"/>
          <w:color w:val="000000"/>
        </w:rPr>
      </w:pPr>
      <w:r>
        <w:rPr>
          <w:rFonts w:ascii="Arial" w:eastAsia="Arial" w:hAnsi="Arial" w:cs="Arial"/>
          <w:b/>
          <w:bCs/>
          <w:color w:val="000000"/>
        </w:rPr>
        <w:t>2.3.</w:t>
      </w:r>
      <w:r>
        <w:rPr>
          <w:rFonts w:ascii="Arial" w:eastAsia="Arial" w:hAnsi="Arial" w:cs="Arial"/>
          <w:color w:val="000000"/>
        </w:rPr>
        <w:t xml:space="preserve"> Artigo 37 da Constituição Federal de 1988;</w:t>
      </w:r>
    </w:p>
    <w:p w14:paraId="4A81B0B3" w14:textId="77777777" w:rsidR="00E06A7B" w:rsidRDefault="00523396">
      <w:pPr>
        <w:pBdr>
          <w:top w:val="nil"/>
          <w:left w:val="nil"/>
          <w:bottom w:val="nil"/>
          <w:right w:val="nil"/>
          <w:between w:val="nil"/>
        </w:pBdr>
        <w:tabs>
          <w:tab w:val="left" w:pos="2340"/>
          <w:tab w:val="left" w:pos="4965"/>
        </w:tabs>
        <w:spacing w:after="240"/>
        <w:ind w:right="-562" w:hanging="2"/>
        <w:jc w:val="both"/>
        <w:rPr>
          <w:rFonts w:ascii="Arial" w:eastAsia="Arial" w:hAnsi="Arial" w:cs="Arial"/>
          <w:b/>
          <w:bCs/>
          <w:color w:val="000000"/>
        </w:rPr>
      </w:pPr>
      <w:r>
        <w:rPr>
          <w:rFonts w:ascii="Arial" w:eastAsia="Arial" w:hAnsi="Arial" w:cs="Arial"/>
          <w:b/>
          <w:bCs/>
          <w:color w:val="000000"/>
        </w:rPr>
        <w:t xml:space="preserve">2.4. </w:t>
      </w:r>
      <w:r>
        <w:rPr>
          <w:rFonts w:ascii="Arial" w:eastAsia="Arial" w:hAnsi="Arial" w:cs="Arial"/>
          <w:color w:val="000000"/>
        </w:rPr>
        <w:t xml:space="preserve">Serão levadas em consideração tais legislações citadas, suas alterações posteriores e demais legislações pertinentes. </w:t>
      </w:r>
    </w:p>
    <w:p w14:paraId="6C64A2A3" w14:textId="77777777" w:rsidR="00E06A7B" w:rsidRDefault="00523396">
      <w:pPr>
        <w:numPr>
          <w:ilvl w:val="0"/>
          <w:numId w:val="12"/>
        </w:numPr>
        <w:pBdr>
          <w:top w:val="nil"/>
          <w:left w:val="nil"/>
          <w:bottom w:val="nil"/>
          <w:right w:val="nil"/>
          <w:between w:val="nil"/>
        </w:pBdr>
        <w:jc w:val="both"/>
        <w:rPr>
          <w:rFonts w:ascii="Arial" w:eastAsia="Arial" w:hAnsi="Arial" w:cs="Arial"/>
          <w:b/>
          <w:bCs/>
          <w:color w:val="000000"/>
        </w:rPr>
      </w:pPr>
      <w:r>
        <w:rPr>
          <w:rFonts w:ascii="Arial" w:eastAsia="Arial" w:hAnsi="Arial" w:cs="Arial"/>
          <w:b/>
          <w:bCs/>
          <w:color w:val="000000"/>
        </w:rPr>
        <w:t xml:space="preserve">DESCRIÇÃO DA NECESSIDADE </w:t>
      </w:r>
    </w:p>
    <w:p w14:paraId="6BC026BF" w14:textId="77777777" w:rsidR="00E06A7B" w:rsidRDefault="00523396">
      <w:pPr>
        <w:pBdr>
          <w:top w:val="nil"/>
          <w:left w:val="nil"/>
          <w:bottom w:val="nil"/>
          <w:right w:val="nil"/>
          <w:between w:val="nil"/>
        </w:pBdr>
        <w:spacing w:before="240" w:after="240" w:line="360" w:lineRule="auto"/>
        <w:ind w:firstLine="720"/>
        <w:jc w:val="both"/>
        <w:rPr>
          <w:rFonts w:ascii="Arial" w:eastAsia="Arial" w:hAnsi="Arial" w:cs="Arial"/>
          <w:color w:val="000000"/>
        </w:rPr>
      </w:pPr>
      <w:r>
        <w:rPr>
          <w:rFonts w:ascii="Arial" w:eastAsia="Arial" w:hAnsi="Arial" w:cs="Arial"/>
          <w:color w:val="000000"/>
        </w:rPr>
        <w:t>O Município de Bueno Brandão/MG necessita realizar a contratação de serviços especializados para viabilizar a execução do evento cultural e turístico “Inverno nas Montanhas”, a ser realizado no mês de julho e agosto, na Praça Virgílio de Melo Franco e imediações. O referido evento integra o calendário oficial do município e tem como objetivo promover lazer, cultura e o fortalecimento do turismo local, gerando movimentação econômica e visibilidade regional.</w:t>
      </w:r>
    </w:p>
    <w:p w14:paraId="459B5E01" w14:textId="77777777" w:rsidR="00E06A7B" w:rsidRDefault="00523396">
      <w:pPr>
        <w:pBdr>
          <w:top w:val="nil"/>
          <w:left w:val="nil"/>
          <w:bottom w:val="nil"/>
          <w:right w:val="nil"/>
          <w:between w:val="nil"/>
        </w:pBdr>
        <w:spacing w:line="360" w:lineRule="auto"/>
        <w:ind w:firstLine="720"/>
        <w:jc w:val="both"/>
        <w:rPr>
          <w:rFonts w:ascii="Arial" w:eastAsia="Arial" w:hAnsi="Arial" w:cs="Arial"/>
          <w:color w:val="000000"/>
        </w:rPr>
      </w:pPr>
      <w:r>
        <w:rPr>
          <w:rFonts w:ascii="Arial" w:eastAsia="Arial" w:hAnsi="Arial" w:cs="Arial"/>
          <w:color w:val="000000"/>
        </w:rPr>
        <w:t xml:space="preserve">Para garantir a segurança, acessibilidade, estrutura e apoio operacional do evento, faz-se necessária a contratação, por parte do Município, dos seguintes serviços: equipe de brigadistas, equipe de apoio operacional treinada, equipamentos de </w:t>
      </w:r>
      <w:r>
        <w:rPr>
          <w:rFonts w:ascii="Arial" w:eastAsia="Arial" w:hAnsi="Arial" w:cs="Arial"/>
        </w:rPr>
        <w:t>iluminação e sonorização</w:t>
      </w:r>
      <w:r>
        <w:rPr>
          <w:rFonts w:ascii="Arial" w:eastAsia="Arial" w:hAnsi="Arial" w:cs="Arial"/>
          <w:color w:val="000000"/>
        </w:rPr>
        <w:t xml:space="preserve"> profissional, gerador de energia</w:t>
      </w:r>
      <w:r>
        <w:rPr>
          <w:rFonts w:ascii="Arial" w:eastAsia="Arial" w:hAnsi="Arial" w:cs="Arial"/>
        </w:rPr>
        <w:t>, palco e piso de palco</w:t>
      </w:r>
      <w:r>
        <w:rPr>
          <w:rFonts w:ascii="Arial" w:eastAsia="Arial" w:hAnsi="Arial" w:cs="Arial"/>
          <w:color w:val="000000"/>
        </w:rPr>
        <w:t xml:space="preserve">. </w:t>
      </w:r>
      <w:r>
        <w:rPr>
          <w:rFonts w:ascii="Arial" w:eastAsia="Arial" w:hAnsi="Arial" w:cs="Arial"/>
          <w:color w:val="000000"/>
        </w:rPr>
        <w:lastRenderedPageBreak/>
        <w:t>Tais serviços são imprescindíveis para o atendimento às exigências legais de segurança, conforto e qualidade na realização do evento.</w:t>
      </w:r>
    </w:p>
    <w:p w14:paraId="74722680" w14:textId="77777777" w:rsidR="00E06A7B" w:rsidRDefault="00523396">
      <w:pPr>
        <w:pBdr>
          <w:top w:val="nil"/>
          <w:left w:val="nil"/>
          <w:bottom w:val="nil"/>
          <w:right w:val="nil"/>
          <w:between w:val="nil"/>
        </w:pBdr>
        <w:spacing w:before="240" w:after="240" w:line="360" w:lineRule="auto"/>
        <w:ind w:firstLine="720"/>
        <w:jc w:val="both"/>
        <w:rPr>
          <w:rFonts w:ascii="Arial" w:eastAsia="Arial" w:hAnsi="Arial" w:cs="Arial"/>
          <w:color w:val="000000"/>
        </w:rPr>
      </w:pPr>
      <w:r>
        <w:rPr>
          <w:rFonts w:ascii="Arial" w:eastAsia="Arial" w:hAnsi="Arial" w:cs="Arial"/>
          <w:color w:val="000000"/>
        </w:rPr>
        <w:t>Considerando que a Administração Municipal não dispõe de estrutura, recursos materiais, humanos e técnicos necessários à realização direta dessas atividades, justifica-se a contratação de empresas especializadas, por meio de processo licitatório, para a execução dos serviços descritos. Todas as despesas decorrentes das contratações correrão por conta do Município, nos termos da legislação vigente.</w:t>
      </w:r>
    </w:p>
    <w:p w14:paraId="5A3BEA0B" w14:textId="77777777" w:rsidR="00E06A7B" w:rsidRDefault="00523396">
      <w:pPr>
        <w:pBdr>
          <w:top w:val="nil"/>
          <w:left w:val="nil"/>
          <w:bottom w:val="nil"/>
          <w:right w:val="nil"/>
          <w:between w:val="nil"/>
        </w:pBdr>
        <w:spacing w:line="360" w:lineRule="auto"/>
        <w:ind w:left="360"/>
        <w:jc w:val="both"/>
        <w:rPr>
          <w:rFonts w:ascii="Arial" w:eastAsia="Arial" w:hAnsi="Arial" w:cs="Arial"/>
          <w:b/>
          <w:bCs/>
          <w:color w:val="000000"/>
        </w:rPr>
      </w:pPr>
      <w:r>
        <w:rPr>
          <w:rFonts w:ascii="Arial" w:eastAsia="Arial" w:hAnsi="Arial" w:cs="Arial"/>
          <w:b/>
          <w:bCs/>
          <w:color w:val="000000"/>
        </w:rPr>
        <w:t xml:space="preserve">4. SECRETARIA REQUISITANTE </w:t>
      </w:r>
    </w:p>
    <w:p w14:paraId="478E976A" w14:textId="77777777" w:rsidR="00E06A7B" w:rsidRDefault="00523396">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Secretarias Municipais de Cultura e Turismo.</w:t>
      </w:r>
    </w:p>
    <w:p w14:paraId="44539B2B" w14:textId="77777777" w:rsidR="00E06A7B" w:rsidRDefault="00E06A7B">
      <w:pPr>
        <w:pBdr>
          <w:top w:val="nil"/>
          <w:left w:val="nil"/>
          <w:bottom w:val="nil"/>
          <w:right w:val="nil"/>
          <w:between w:val="nil"/>
        </w:pBdr>
        <w:spacing w:line="360" w:lineRule="auto"/>
        <w:ind w:left="360"/>
        <w:jc w:val="both"/>
        <w:rPr>
          <w:rFonts w:ascii="Arial" w:eastAsia="Arial" w:hAnsi="Arial" w:cs="Arial"/>
          <w:color w:val="000000"/>
        </w:rPr>
      </w:pPr>
    </w:p>
    <w:p w14:paraId="56749C68" w14:textId="77777777" w:rsidR="00E06A7B" w:rsidRDefault="00523396">
      <w:pPr>
        <w:numPr>
          <w:ilvl w:val="0"/>
          <w:numId w:val="2"/>
        </w:numPr>
        <w:pBdr>
          <w:top w:val="nil"/>
          <w:left w:val="nil"/>
          <w:bottom w:val="nil"/>
          <w:right w:val="nil"/>
          <w:between w:val="nil"/>
        </w:pBdr>
        <w:spacing w:line="360" w:lineRule="auto"/>
        <w:ind w:left="708"/>
        <w:jc w:val="both"/>
        <w:rPr>
          <w:rFonts w:ascii="Arial" w:eastAsia="Arial" w:hAnsi="Arial" w:cs="Arial"/>
          <w:color w:val="000000"/>
        </w:rPr>
      </w:pPr>
      <w:r>
        <w:rPr>
          <w:rFonts w:ascii="Arial" w:eastAsia="Arial" w:hAnsi="Arial" w:cs="Arial"/>
          <w:b/>
          <w:bCs/>
          <w:color w:val="000000"/>
        </w:rPr>
        <w:t>PREVISÃO DA DEMANDA NO PLANO ANUAL DE CONTRATAÇÕES (PCA) DE 202</w:t>
      </w:r>
      <w:r>
        <w:rPr>
          <w:rFonts w:ascii="Arial" w:eastAsia="Arial" w:hAnsi="Arial" w:cs="Arial"/>
          <w:b/>
          <w:bCs/>
        </w:rPr>
        <w:t>6</w:t>
      </w:r>
      <w:r>
        <w:rPr>
          <w:rFonts w:ascii="Arial" w:eastAsia="Arial" w:hAnsi="Arial" w:cs="Arial"/>
          <w:b/>
          <w:bCs/>
          <w:color w:val="000000"/>
        </w:rPr>
        <w:t>:</w:t>
      </w:r>
    </w:p>
    <w:p w14:paraId="52A12F2D" w14:textId="77777777" w:rsidR="00E06A7B" w:rsidRDefault="00523396">
      <w:pPr>
        <w:pBdr>
          <w:top w:val="nil"/>
          <w:left w:val="nil"/>
          <w:bottom w:val="nil"/>
          <w:right w:val="nil"/>
          <w:between w:val="nil"/>
        </w:pBdr>
        <w:spacing w:line="360" w:lineRule="auto"/>
        <w:jc w:val="both"/>
        <w:rPr>
          <w:rFonts w:ascii="Arial" w:eastAsia="Arial" w:hAnsi="Arial" w:cs="Arial"/>
        </w:rPr>
      </w:pPr>
      <w:r>
        <w:rPr>
          <w:rFonts w:ascii="Arial" w:eastAsia="Arial" w:hAnsi="Arial" w:cs="Arial"/>
          <w:color w:val="000000"/>
        </w:rPr>
        <w:t>Ação número 100, prestação de serviço para realização do Arraiá e festivais, com nível de prioridade médio.</w:t>
      </w:r>
    </w:p>
    <w:p w14:paraId="0C9BB2AF" w14:textId="77777777" w:rsidR="00E06A7B" w:rsidRDefault="00E06A7B">
      <w:pPr>
        <w:pBdr>
          <w:top w:val="nil"/>
          <w:left w:val="nil"/>
          <w:bottom w:val="nil"/>
          <w:right w:val="nil"/>
          <w:between w:val="nil"/>
        </w:pBdr>
        <w:spacing w:line="360" w:lineRule="auto"/>
        <w:jc w:val="both"/>
        <w:rPr>
          <w:rFonts w:ascii="Arial" w:eastAsia="Arial" w:hAnsi="Arial" w:cs="Arial"/>
          <w:color w:val="000000"/>
        </w:rPr>
      </w:pPr>
    </w:p>
    <w:p w14:paraId="4C22952D" w14:textId="77777777" w:rsidR="00E06A7B" w:rsidRDefault="00523396">
      <w:pPr>
        <w:numPr>
          <w:ilvl w:val="0"/>
          <w:numId w:val="2"/>
        </w:numPr>
        <w:pBdr>
          <w:top w:val="nil"/>
          <w:left w:val="nil"/>
          <w:bottom w:val="nil"/>
          <w:right w:val="nil"/>
          <w:between w:val="nil"/>
        </w:pBdr>
        <w:spacing w:line="360" w:lineRule="auto"/>
        <w:ind w:left="708"/>
        <w:jc w:val="both"/>
        <w:rPr>
          <w:rFonts w:ascii="Arial" w:eastAsia="Arial" w:hAnsi="Arial" w:cs="Arial"/>
          <w:color w:val="000000"/>
        </w:rPr>
      </w:pPr>
      <w:r>
        <w:rPr>
          <w:rFonts w:ascii="Arial" w:eastAsia="Arial" w:hAnsi="Arial" w:cs="Arial"/>
          <w:b/>
          <w:bCs/>
          <w:color w:val="000000"/>
        </w:rPr>
        <w:t xml:space="preserve">REQUISITOS DA CONTRATAÇÃO </w:t>
      </w:r>
    </w:p>
    <w:p w14:paraId="65C1C2A0" w14:textId="77777777" w:rsidR="00E06A7B" w:rsidRDefault="00523396">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Para garantir a idoneidade, a capacidade técnica e a segurança na execução dos serviços, serão exigidos os seguintes documentos da empresa contratada:</w:t>
      </w:r>
    </w:p>
    <w:p w14:paraId="555467D0" w14:textId="77777777" w:rsidR="00E06A7B" w:rsidRDefault="00523396">
      <w:pPr>
        <w:numPr>
          <w:ilvl w:val="0"/>
          <w:numId w:val="3"/>
        </w:numPr>
        <w:pBdr>
          <w:top w:val="nil"/>
          <w:left w:val="nil"/>
          <w:bottom w:val="nil"/>
          <w:right w:val="nil"/>
          <w:between w:val="nil"/>
        </w:pBdr>
        <w:spacing w:before="240" w:line="360" w:lineRule="auto"/>
        <w:jc w:val="both"/>
        <w:rPr>
          <w:rFonts w:ascii="Arial" w:eastAsia="Arial" w:hAnsi="Arial" w:cs="Arial"/>
          <w:color w:val="000000"/>
        </w:rPr>
      </w:pPr>
      <w:r>
        <w:rPr>
          <w:rFonts w:ascii="Arial" w:eastAsia="Arial" w:hAnsi="Arial" w:cs="Arial"/>
          <w:color w:val="000000"/>
        </w:rPr>
        <w:t>Certidão negativa de falência, expedida pelo distribuidor da sede do fornecedor;</w:t>
      </w:r>
    </w:p>
    <w:p w14:paraId="2DC2D316" w14:textId="3CF5AEFC" w:rsidR="00E06A7B" w:rsidRDefault="00523396">
      <w:pPr>
        <w:numPr>
          <w:ilvl w:val="0"/>
          <w:numId w:val="3"/>
        </w:num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b/>
          <w:bCs/>
          <w:color w:val="000000"/>
        </w:rPr>
        <w:t>Registro ou Inscrição da Empresa</w:t>
      </w:r>
      <w:r>
        <w:rPr>
          <w:rFonts w:ascii="Arial" w:eastAsia="Arial" w:hAnsi="Arial" w:cs="Arial"/>
          <w:color w:val="000000"/>
        </w:rPr>
        <w:t xml:space="preserve"> – em situação regular na entidade profissional competente (</w:t>
      </w:r>
      <w:proofErr w:type="spellStart"/>
      <w:r>
        <w:rPr>
          <w:rFonts w:ascii="Arial" w:eastAsia="Arial" w:hAnsi="Arial" w:cs="Arial"/>
          <w:color w:val="000000"/>
        </w:rPr>
        <w:t>ex</w:t>
      </w:r>
      <w:proofErr w:type="spellEnd"/>
      <w:r>
        <w:rPr>
          <w:rFonts w:ascii="Arial" w:eastAsia="Arial" w:hAnsi="Arial" w:cs="Arial"/>
          <w:color w:val="000000"/>
        </w:rPr>
        <w:t xml:space="preserve">: CREA, </w:t>
      </w:r>
      <w:r w:rsidR="003357A4">
        <w:rPr>
          <w:rFonts w:ascii="Arial" w:eastAsia="Arial" w:hAnsi="Arial" w:cs="Arial"/>
          <w:color w:val="000000"/>
        </w:rPr>
        <w:t>CRT</w:t>
      </w:r>
      <w:r>
        <w:rPr>
          <w:rFonts w:ascii="Arial" w:eastAsia="Arial" w:hAnsi="Arial" w:cs="Arial"/>
          <w:color w:val="000000"/>
        </w:rPr>
        <w:t xml:space="preserve">, etc.), conforme exigido pela natureza dos serviços, com validade comprovada no momento da contratação; </w:t>
      </w:r>
    </w:p>
    <w:p w14:paraId="2628CF61" w14:textId="05FDFAA9" w:rsidR="00E06A7B" w:rsidRPr="000371AF" w:rsidRDefault="00523396">
      <w:pPr>
        <w:widowControl w:val="0"/>
        <w:numPr>
          <w:ilvl w:val="0"/>
          <w:numId w:val="3"/>
        </w:numPr>
        <w:pBdr>
          <w:top w:val="nil"/>
          <w:left w:val="nil"/>
          <w:bottom w:val="nil"/>
          <w:right w:val="nil"/>
          <w:between w:val="nil"/>
        </w:pBdr>
        <w:spacing w:after="240" w:line="360" w:lineRule="auto"/>
        <w:jc w:val="both"/>
        <w:rPr>
          <w:b/>
          <w:bCs/>
          <w:sz w:val="27"/>
          <w:szCs w:val="27"/>
        </w:rPr>
      </w:pPr>
      <w:r w:rsidRPr="000371AF">
        <w:rPr>
          <w:rFonts w:ascii="Arial" w:eastAsia="Arial" w:hAnsi="Arial" w:cs="Arial"/>
          <w:b/>
          <w:bCs/>
        </w:rPr>
        <w:t>Comprovação de Registro no CREA (ou conselho equivalente)</w:t>
      </w:r>
      <w:r w:rsidR="00BB1490" w:rsidRPr="000371AF">
        <w:rPr>
          <w:rFonts w:ascii="Arial" w:eastAsia="Arial" w:hAnsi="Arial" w:cs="Arial"/>
          <w:b/>
          <w:bCs/>
        </w:rPr>
        <w:t xml:space="preserve"> </w:t>
      </w:r>
      <w:r w:rsidRPr="000371AF">
        <w:rPr>
          <w:rFonts w:ascii="Arial" w:eastAsia="Arial" w:hAnsi="Arial" w:cs="Arial"/>
        </w:rPr>
        <w:t xml:space="preserve">obrigatória para os </w:t>
      </w:r>
      <w:r w:rsidR="000371AF">
        <w:rPr>
          <w:rFonts w:ascii="Arial" w:eastAsia="Arial" w:hAnsi="Arial" w:cs="Arial"/>
        </w:rPr>
        <w:t xml:space="preserve">lotes </w:t>
      </w:r>
      <w:r w:rsidR="000371AF" w:rsidRPr="000371AF">
        <w:rPr>
          <w:rFonts w:ascii="Arial" w:eastAsia="Arial" w:hAnsi="Arial" w:cs="Arial"/>
        </w:rPr>
        <w:t xml:space="preserve">05, 06, 07, 08, 09, 10 e 11 </w:t>
      </w:r>
      <w:r w:rsidRPr="000371AF">
        <w:rPr>
          <w:rFonts w:ascii="Arial" w:eastAsia="Arial" w:hAnsi="Arial" w:cs="Arial"/>
        </w:rPr>
        <w:t>do objeto da contratação, incluindo:</w:t>
      </w:r>
    </w:p>
    <w:p w14:paraId="06A894A8" w14:textId="77777777" w:rsidR="00E06A7B" w:rsidRDefault="00523396">
      <w:pPr>
        <w:widowControl w:val="0"/>
        <w:pBdr>
          <w:top w:val="nil"/>
          <w:left w:val="nil"/>
          <w:bottom w:val="nil"/>
          <w:right w:val="nil"/>
          <w:between w:val="nil"/>
        </w:pBdr>
        <w:tabs>
          <w:tab w:val="left" w:pos="0"/>
        </w:tabs>
        <w:spacing w:line="360" w:lineRule="auto"/>
        <w:ind w:left="1418"/>
        <w:rPr>
          <w:color w:val="000000"/>
          <w:sz w:val="27"/>
          <w:szCs w:val="27"/>
        </w:rPr>
      </w:pPr>
      <w:r>
        <w:rPr>
          <w:rFonts w:ascii="Arial" w:eastAsia="Arial" w:hAnsi="Arial" w:cs="Arial"/>
          <w:color w:val="000000"/>
        </w:rPr>
        <w:t>1 - Registro da empresa (pessoa jurídica) no CREA, vinculado ao CNPJ contratado;</w:t>
      </w:r>
    </w:p>
    <w:p w14:paraId="0C5BB166" w14:textId="77777777" w:rsidR="00E06A7B" w:rsidRDefault="00523396">
      <w:pPr>
        <w:widowControl w:val="0"/>
        <w:pBdr>
          <w:top w:val="nil"/>
          <w:left w:val="nil"/>
          <w:bottom w:val="nil"/>
          <w:right w:val="nil"/>
          <w:between w:val="nil"/>
        </w:pBdr>
        <w:tabs>
          <w:tab w:val="left" w:pos="0"/>
        </w:tabs>
        <w:spacing w:line="360" w:lineRule="auto"/>
        <w:ind w:left="1418"/>
        <w:rPr>
          <w:color w:val="000000"/>
          <w:sz w:val="27"/>
          <w:szCs w:val="27"/>
        </w:rPr>
      </w:pPr>
      <w:r>
        <w:rPr>
          <w:rFonts w:ascii="Arial" w:eastAsia="Arial" w:hAnsi="Arial" w:cs="Arial"/>
          <w:color w:val="000000"/>
        </w:rPr>
        <w:t>2 - Registro do(s) profissional(</w:t>
      </w:r>
      <w:proofErr w:type="spellStart"/>
      <w:r>
        <w:rPr>
          <w:rFonts w:ascii="Arial" w:eastAsia="Arial" w:hAnsi="Arial" w:cs="Arial"/>
          <w:color w:val="000000"/>
        </w:rPr>
        <w:t>is</w:t>
      </w:r>
      <w:proofErr w:type="spellEnd"/>
      <w:r>
        <w:rPr>
          <w:rFonts w:ascii="Arial" w:eastAsia="Arial" w:hAnsi="Arial" w:cs="Arial"/>
          <w:color w:val="000000"/>
        </w:rPr>
        <w:t>) técnico(s) responsável(</w:t>
      </w:r>
      <w:proofErr w:type="spellStart"/>
      <w:r>
        <w:rPr>
          <w:rFonts w:ascii="Arial" w:eastAsia="Arial" w:hAnsi="Arial" w:cs="Arial"/>
          <w:color w:val="000000"/>
        </w:rPr>
        <w:t>is</w:t>
      </w:r>
      <w:proofErr w:type="spellEnd"/>
      <w:r>
        <w:rPr>
          <w:rFonts w:ascii="Arial" w:eastAsia="Arial" w:hAnsi="Arial" w:cs="Arial"/>
          <w:color w:val="000000"/>
        </w:rPr>
        <w:t xml:space="preserve">) pela execução dos serviços, com a devida Anotação de Responsabilidade </w:t>
      </w:r>
      <w:r>
        <w:rPr>
          <w:rFonts w:ascii="Arial" w:eastAsia="Arial" w:hAnsi="Arial" w:cs="Arial"/>
          <w:color w:val="000000"/>
        </w:rPr>
        <w:lastRenderedPageBreak/>
        <w:t>Técnica (ART) ou documento equivalente para cada atividade técnica a ser desenvolvida.</w:t>
      </w:r>
    </w:p>
    <w:p w14:paraId="34B14AA8" w14:textId="77777777" w:rsidR="00E06A7B" w:rsidRDefault="00523396">
      <w:pPr>
        <w:widowControl w:val="0"/>
        <w:pBdr>
          <w:top w:val="nil"/>
          <w:left w:val="nil"/>
          <w:bottom w:val="nil"/>
          <w:right w:val="nil"/>
          <w:between w:val="nil"/>
        </w:pBdr>
        <w:spacing w:after="283" w:line="360" w:lineRule="auto"/>
        <w:jc w:val="both"/>
        <w:rPr>
          <w:rFonts w:ascii="Arial" w:eastAsia="Arial" w:hAnsi="Arial" w:cs="Arial"/>
          <w:b/>
          <w:bCs/>
          <w:color w:val="000000"/>
        </w:rPr>
      </w:pPr>
      <w:r>
        <w:rPr>
          <w:rFonts w:ascii="Arial" w:eastAsia="Arial" w:hAnsi="Arial" w:cs="Arial"/>
          <w:b/>
          <w:bCs/>
          <w:color w:val="000000"/>
        </w:rPr>
        <w:t xml:space="preserve">Observação: </w:t>
      </w:r>
      <w:r>
        <w:rPr>
          <w:rFonts w:ascii="Arial" w:eastAsia="Arial" w:hAnsi="Arial" w:cs="Arial"/>
          <w:color w:val="000000"/>
        </w:rPr>
        <w:t xml:space="preserve">Os registros no CREA devem </w:t>
      </w:r>
      <w:r>
        <w:rPr>
          <w:rFonts w:ascii="Arial" w:eastAsia="Arial" w:hAnsi="Arial" w:cs="Arial"/>
        </w:rPr>
        <w:t>ser</w:t>
      </w:r>
      <w:r>
        <w:rPr>
          <w:rFonts w:ascii="Arial" w:eastAsia="Arial" w:hAnsi="Arial" w:cs="Arial"/>
          <w:color w:val="000000"/>
        </w:rPr>
        <w:t xml:space="preserve"> válidos e compatíveis com as atividades técnicas previstas no objeto contratual, sob pena de desclassificação ou impedimento da contratação.</w:t>
      </w:r>
      <w:r>
        <w:rPr>
          <w:rFonts w:ascii="Arial" w:eastAsia="Arial" w:hAnsi="Arial" w:cs="Arial"/>
          <w:b/>
          <w:bCs/>
          <w:color w:val="000000"/>
        </w:rPr>
        <w:t xml:space="preserve"> </w:t>
      </w:r>
    </w:p>
    <w:p w14:paraId="1089D624" w14:textId="77777777" w:rsidR="00E06A7B" w:rsidRDefault="00523396">
      <w:pPr>
        <w:pBdr>
          <w:top w:val="nil"/>
          <w:left w:val="nil"/>
          <w:bottom w:val="nil"/>
          <w:right w:val="nil"/>
          <w:between w:val="nil"/>
        </w:pBdr>
        <w:spacing w:before="240" w:after="240" w:line="360" w:lineRule="auto"/>
        <w:jc w:val="both"/>
        <w:rPr>
          <w:color w:val="000000"/>
        </w:rPr>
      </w:pPr>
      <w:r>
        <w:rPr>
          <w:rFonts w:ascii="Arial" w:eastAsia="Arial" w:hAnsi="Arial" w:cs="Arial"/>
          <w:b/>
          <w:bCs/>
          <w:color w:val="000000"/>
        </w:rPr>
        <w:t>Justificativa para a exigência do CREA:</w:t>
      </w:r>
    </w:p>
    <w:p w14:paraId="12E8E505" w14:textId="17902DE1" w:rsidR="00E06A7B" w:rsidRDefault="00523396">
      <w:pPr>
        <w:pBdr>
          <w:top w:val="nil"/>
          <w:left w:val="nil"/>
          <w:bottom w:val="nil"/>
          <w:right w:val="nil"/>
          <w:between w:val="nil"/>
        </w:pBdr>
        <w:spacing w:before="240" w:after="240" w:line="360" w:lineRule="auto"/>
        <w:jc w:val="both"/>
        <w:rPr>
          <w:rFonts w:ascii="Arial" w:eastAsia="Arial" w:hAnsi="Arial" w:cs="Arial"/>
          <w:color w:val="000000"/>
        </w:rPr>
      </w:pPr>
      <w:r w:rsidRPr="000371AF">
        <w:rPr>
          <w:rFonts w:ascii="Arial" w:eastAsia="Arial" w:hAnsi="Arial" w:cs="Arial"/>
        </w:rPr>
        <w:t xml:space="preserve">Os </w:t>
      </w:r>
      <w:r w:rsidR="000371AF" w:rsidRPr="000371AF">
        <w:rPr>
          <w:rFonts w:ascii="Arial" w:eastAsia="Arial" w:hAnsi="Arial" w:cs="Arial"/>
        </w:rPr>
        <w:t xml:space="preserve">lotes 05, 06, 07, 08, 09, 10 e 11 </w:t>
      </w:r>
      <w:r w:rsidRPr="000371AF">
        <w:rPr>
          <w:rFonts w:ascii="Arial" w:eastAsia="Arial" w:hAnsi="Arial" w:cs="Arial"/>
        </w:rPr>
        <w:t xml:space="preserve">envolvem a </w:t>
      </w:r>
      <w:r w:rsidRPr="000371AF">
        <w:rPr>
          <w:rFonts w:ascii="Arial" w:eastAsia="Arial" w:hAnsi="Arial" w:cs="Arial"/>
          <w:b/>
          <w:bCs/>
        </w:rPr>
        <w:t xml:space="preserve">montagem de estruturas metálicas (Box Truss), sistemas elétricos de iluminação cênica, e operação de </w:t>
      </w:r>
      <w:r>
        <w:rPr>
          <w:rFonts w:ascii="Arial" w:eastAsia="Arial" w:hAnsi="Arial" w:cs="Arial"/>
          <w:b/>
          <w:bCs/>
          <w:color w:val="000000"/>
        </w:rPr>
        <w:t>equipamentos de som e iluminação de alta potência e complexidade técnica</w:t>
      </w:r>
      <w:r>
        <w:rPr>
          <w:rFonts w:ascii="Arial" w:eastAsia="Arial" w:hAnsi="Arial" w:cs="Arial"/>
          <w:color w:val="000000"/>
        </w:rPr>
        <w:t>, que demandam conhecimento técnico específico e responsabilidade técnica formal. Essas atividades podem representar riscos à segurança do público e dos profissionais envolvidos se executadas de forma inadequada.</w:t>
      </w:r>
    </w:p>
    <w:p w14:paraId="0BA69E4D" w14:textId="77777777" w:rsidR="00E06A7B" w:rsidRDefault="00523396">
      <w:pPr>
        <w:pBdr>
          <w:top w:val="nil"/>
          <w:left w:val="nil"/>
          <w:bottom w:val="nil"/>
          <w:right w:val="nil"/>
          <w:between w:val="nil"/>
        </w:pBdr>
        <w:spacing w:before="240" w:after="240" w:line="360" w:lineRule="auto"/>
        <w:jc w:val="both"/>
        <w:rPr>
          <w:rFonts w:ascii="Arial" w:eastAsia="Arial" w:hAnsi="Arial" w:cs="Arial"/>
          <w:color w:val="000000"/>
        </w:rPr>
      </w:pPr>
      <w:r>
        <w:rPr>
          <w:rFonts w:ascii="Arial" w:eastAsia="Arial" w:hAnsi="Arial" w:cs="Arial"/>
          <w:color w:val="000000"/>
        </w:rPr>
        <w:t xml:space="preserve">A exigência de registro no CREA visa garantir que a empresa responsável pela execução dos serviços conte com </w:t>
      </w:r>
      <w:r>
        <w:rPr>
          <w:rFonts w:ascii="Arial" w:eastAsia="Arial" w:hAnsi="Arial" w:cs="Arial"/>
          <w:b/>
          <w:bCs/>
          <w:color w:val="000000"/>
        </w:rPr>
        <w:t>profissionais legalmente habilitados</w:t>
      </w:r>
      <w:r>
        <w:rPr>
          <w:rFonts w:ascii="Arial" w:eastAsia="Arial" w:hAnsi="Arial" w:cs="Arial"/>
          <w:color w:val="000000"/>
        </w:rPr>
        <w:t xml:space="preserve"> e </w:t>
      </w:r>
      <w:r>
        <w:rPr>
          <w:rFonts w:ascii="Arial" w:eastAsia="Arial" w:hAnsi="Arial" w:cs="Arial"/>
          <w:b/>
          <w:bCs/>
          <w:color w:val="000000"/>
        </w:rPr>
        <w:t>com responsabilidade técnica devidamente registrada</w:t>
      </w:r>
      <w:r>
        <w:rPr>
          <w:rFonts w:ascii="Arial" w:eastAsia="Arial" w:hAnsi="Arial" w:cs="Arial"/>
          <w:color w:val="000000"/>
        </w:rPr>
        <w:t xml:space="preserve">, conforme previsto na </w:t>
      </w:r>
      <w:r>
        <w:rPr>
          <w:rFonts w:ascii="Arial" w:eastAsia="Arial" w:hAnsi="Arial" w:cs="Arial"/>
          <w:b/>
          <w:bCs/>
          <w:color w:val="000000"/>
        </w:rPr>
        <w:t>Lei nº 5.194/1966</w:t>
      </w:r>
      <w:r>
        <w:rPr>
          <w:rFonts w:ascii="Arial" w:eastAsia="Arial" w:hAnsi="Arial" w:cs="Arial"/>
          <w:color w:val="000000"/>
        </w:rPr>
        <w:t>, que regulamenta o exercício das profissões de engenheiro e técnico industrial. A exigência assegura ainda o cumprimento das normas técnicas vigentes e a segurança das instalações temporárias para eventos de grande porte.</w:t>
      </w:r>
    </w:p>
    <w:p w14:paraId="1213AD44" w14:textId="77777777" w:rsidR="00E06A7B" w:rsidRDefault="00523396">
      <w:pPr>
        <w:pBdr>
          <w:top w:val="nil"/>
          <w:left w:val="nil"/>
          <w:bottom w:val="nil"/>
          <w:right w:val="nil"/>
          <w:between w:val="nil"/>
        </w:pBdr>
        <w:spacing w:before="240" w:after="240" w:line="360" w:lineRule="auto"/>
        <w:ind w:left="566"/>
        <w:jc w:val="both"/>
        <w:rPr>
          <w:color w:val="000000"/>
        </w:rPr>
      </w:pPr>
      <w:r>
        <w:rPr>
          <w:rFonts w:ascii="Arial" w:eastAsia="Arial" w:hAnsi="Arial" w:cs="Arial"/>
          <w:b/>
          <w:bCs/>
          <w:color w:val="000000"/>
        </w:rPr>
        <w:t>6.1. COMPROVAÇÃO DE APTIDÃO TÉCNICA ESPECÍFICA POR ITEM CONCORRIDO</w:t>
      </w:r>
    </w:p>
    <w:p w14:paraId="17EAD383" w14:textId="77777777" w:rsidR="00E06A7B" w:rsidRDefault="00523396">
      <w:pPr>
        <w:widowControl w:val="0"/>
        <w:pBdr>
          <w:top w:val="nil"/>
          <w:left w:val="nil"/>
          <w:bottom w:val="nil"/>
          <w:right w:val="nil"/>
          <w:between w:val="nil"/>
        </w:pBdr>
        <w:spacing w:line="360" w:lineRule="auto"/>
        <w:jc w:val="both"/>
        <w:rPr>
          <w:b/>
          <w:bCs/>
          <w:color w:val="000000"/>
          <w:sz w:val="27"/>
          <w:szCs w:val="27"/>
        </w:rPr>
      </w:pPr>
      <w:r>
        <w:rPr>
          <w:rFonts w:ascii="Arial" w:eastAsia="Arial" w:hAnsi="Arial" w:cs="Arial"/>
          <w:color w:val="000000"/>
        </w:rPr>
        <w:t>A empresa deverá comprovar aptidão técnica para cada item ao qual se candidatar, por meio da apresentação de atestado(s) de capacidade técnica que demonstrem experiência prévia em serviços similares, emitidos por pessoas jurídicas de direito público ou privado.</w:t>
      </w:r>
    </w:p>
    <w:p w14:paraId="26C0F8D8" w14:textId="77777777" w:rsidR="00E06A7B" w:rsidRDefault="00523396">
      <w:pPr>
        <w:pStyle w:val="Ttulo4"/>
        <w:spacing w:before="0"/>
        <w:jc w:val="both"/>
      </w:pPr>
      <w:r>
        <w:rPr>
          <w:rFonts w:ascii="Arial" w:eastAsia="Arial" w:hAnsi="Arial" w:cs="Arial"/>
          <w:b w:val="0"/>
          <w:bCs w:val="0"/>
        </w:rPr>
        <w:t>Critérios para os Atestados:</w:t>
      </w:r>
    </w:p>
    <w:p w14:paraId="4625E2A1" w14:textId="6D6B960F" w:rsidR="00E06A7B" w:rsidRPr="00086F25" w:rsidRDefault="00523396" w:rsidP="00086F25">
      <w:pPr>
        <w:pStyle w:val="Ttulo4"/>
        <w:spacing w:line="360" w:lineRule="auto"/>
        <w:jc w:val="both"/>
      </w:pPr>
      <w:proofErr w:type="gramStart"/>
      <w:r>
        <w:rPr>
          <w:rFonts w:ascii="Arial" w:eastAsia="Arial" w:hAnsi="Arial" w:cs="Arial"/>
          <w:b w:val="0"/>
          <w:bCs w:val="0"/>
        </w:rPr>
        <w:t>• Será</w:t>
      </w:r>
      <w:proofErr w:type="gramEnd"/>
      <w:r>
        <w:rPr>
          <w:rFonts w:ascii="Arial" w:eastAsia="Arial" w:hAnsi="Arial" w:cs="Arial"/>
          <w:b w:val="0"/>
          <w:bCs w:val="0"/>
        </w:rPr>
        <w:t xml:space="preserve"> exigido um atestado de capacidade técnica específico </w:t>
      </w:r>
      <w:r>
        <w:rPr>
          <w:rFonts w:ascii="Arial" w:eastAsia="Arial" w:hAnsi="Arial" w:cs="Arial"/>
        </w:rPr>
        <w:t>por lote de itens</w:t>
      </w:r>
      <w:r>
        <w:rPr>
          <w:rFonts w:ascii="Arial" w:eastAsia="Arial" w:hAnsi="Arial" w:cs="Arial"/>
          <w:b w:val="0"/>
          <w:bCs w:val="0"/>
        </w:rPr>
        <w:t xml:space="preserve"> ao qual a empresa esteja concorrendo. </w:t>
      </w:r>
    </w:p>
    <w:p w14:paraId="3674051E" w14:textId="77777777" w:rsidR="00E06A7B" w:rsidRDefault="00E06A7B">
      <w:pPr>
        <w:pBdr>
          <w:top w:val="nil"/>
          <w:left w:val="nil"/>
          <w:bottom w:val="nil"/>
          <w:right w:val="nil"/>
          <w:between w:val="nil"/>
        </w:pBdr>
        <w:jc w:val="both"/>
        <w:rPr>
          <w:color w:val="000000"/>
        </w:rPr>
      </w:pPr>
    </w:p>
    <w:p w14:paraId="1BF52671" w14:textId="77777777" w:rsidR="00E06A7B" w:rsidRDefault="00523396">
      <w:pPr>
        <w:widowControl w:val="0"/>
        <w:pBdr>
          <w:top w:val="nil"/>
          <w:left w:val="nil"/>
          <w:bottom w:val="nil"/>
          <w:right w:val="nil"/>
          <w:between w:val="nil"/>
        </w:pBdr>
        <w:spacing w:after="283"/>
        <w:jc w:val="both"/>
        <w:rPr>
          <w:rFonts w:ascii="Arial" w:eastAsia="Arial" w:hAnsi="Arial" w:cs="Arial"/>
          <w:b/>
          <w:bCs/>
          <w:color w:val="000000"/>
        </w:rPr>
      </w:pPr>
      <w:r>
        <w:rPr>
          <w:rFonts w:ascii="Arial" w:eastAsia="Arial" w:hAnsi="Arial" w:cs="Arial"/>
          <w:b/>
          <w:bCs/>
          <w:color w:val="000000"/>
        </w:rPr>
        <w:lastRenderedPageBreak/>
        <w:t>• O atestado deverá comprovar a execução de serviços similares ou superiores aos exigidos em cada lote.</w:t>
      </w:r>
    </w:p>
    <w:p w14:paraId="26D08F06" w14:textId="77777777" w:rsidR="00E06A7B" w:rsidRDefault="00523396">
      <w:pPr>
        <w:widowControl w:val="0"/>
        <w:numPr>
          <w:ilvl w:val="0"/>
          <w:numId w:val="7"/>
        </w:numPr>
        <w:pBdr>
          <w:top w:val="nil"/>
          <w:left w:val="nil"/>
          <w:bottom w:val="nil"/>
          <w:right w:val="nil"/>
          <w:between w:val="nil"/>
        </w:pBdr>
        <w:tabs>
          <w:tab w:val="left" w:pos="0"/>
        </w:tabs>
        <w:spacing w:after="283"/>
        <w:ind w:hanging="283"/>
        <w:jc w:val="both"/>
        <w:rPr>
          <w:rFonts w:ascii="Arial" w:eastAsia="Arial" w:hAnsi="Arial" w:cs="Arial"/>
          <w:color w:val="000000"/>
        </w:rPr>
      </w:pPr>
      <w:r>
        <w:rPr>
          <w:rFonts w:ascii="Arial" w:eastAsia="Arial" w:hAnsi="Arial" w:cs="Arial"/>
          <w:color w:val="000000"/>
        </w:rPr>
        <w:t>O atestado poderá ser emitido em nome:</w:t>
      </w:r>
    </w:p>
    <w:p w14:paraId="2A0BA815" w14:textId="77777777" w:rsidR="00E06A7B" w:rsidRDefault="00523396">
      <w:pPr>
        <w:widowControl w:val="0"/>
        <w:numPr>
          <w:ilvl w:val="1"/>
          <w:numId w:val="7"/>
        </w:numPr>
        <w:pBdr>
          <w:top w:val="nil"/>
          <w:left w:val="nil"/>
          <w:bottom w:val="nil"/>
          <w:right w:val="nil"/>
          <w:between w:val="nil"/>
        </w:pBdr>
        <w:tabs>
          <w:tab w:val="left" w:pos="0"/>
        </w:tabs>
        <w:spacing w:after="283"/>
        <w:ind w:left="708" w:hanging="283"/>
        <w:jc w:val="both"/>
        <w:rPr>
          <w:b/>
          <w:bCs/>
          <w:color w:val="000000"/>
          <w:sz w:val="27"/>
          <w:szCs w:val="27"/>
        </w:rPr>
      </w:pPr>
      <w:r>
        <w:rPr>
          <w:rFonts w:ascii="Arial" w:eastAsia="Arial" w:hAnsi="Arial" w:cs="Arial"/>
          <w:color w:val="000000"/>
        </w:rPr>
        <w:t>Da empresa contratada (pessoa jurídica), e/ou</w:t>
      </w:r>
    </w:p>
    <w:p w14:paraId="1C3BEB5F" w14:textId="77777777" w:rsidR="00E06A7B" w:rsidRDefault="00523396">
      <w:pPr>
        <w:widowControl w:val="0"/>
        <w:numPr>
          <w:ilvl w:val="1"/>
          <w:numId w:val="7"/>
        </w:numPr>
        <w:pBdr>
          <w:top w:val="nil"/>
          <w:left w:val="nil"/>
          <w:bottom w:val="nil"/>
          <w:right w:val="nil"/>
          <w:between w:val="nil"/>
        </w:pBdr>
        <w:tabs>
          <w:tab w:val="left" w:pos="0"/>
        </w:tabs>
        <w:spacing w:after="283"/>
        <w:ind w:left="708" w:hanging="285"/>
        <w:jc w:val="both"/>
        <w:rPr>
          <w:b/>
          <w:bCs/>
          <w:color w:val="000000"/>
          <w:sz w:val="27"/>
          <w:szCs w:val="27"/>
        </w:rPr>
      </w:pPr>
      <w:r>
        <w:rPr>
          <w:rFonts w:ascii="Arial" w:eastAsia="Arial" w:hAnsi="Arial" w:cs="Arial"/>
          <w:color w:val="000000"/>
        </w:rPr>
        <w:t>Do profissional técnico responsável que atuará na execução, conforme o item a ser executado e sua natureza técnica.</w:t>
      </w:r>
    </w:p>
    <w:p w14:paraId="41C168C3" w14:textId="77777777" w:rsidR="00E06A7B" w:rsidRDefault="00523396">
      <w:pPr>
        <w:widowControl w:val="0"/>
        <w:numPr>
          <w:ilvl w:val="0"/>
          <w:numId w:val="7"/>
        </w:numPr>
        <w:pBdr>
          <w:top w:val="nil"/>
          <w:left w:val="nil"/>
          <w:bottom w:val="nil"/>
          <w:right w:val="nil"/>
          <w:between w:val="nil"/>
        </w:pBdr>
        <w:tabs>
          <w:tab w:val="left" w:pos="0"/>
        </w:tabs>
        <w:spacing w:after="283"/>
        <w:ind w:hanging="283"/>
        <w:jc w:val="both"/>
        <w:rPr>
          <w:rFonts w:ascii="Arial" w:eastAsia="Arial" w:hAnsi="Arial" w:cs="Arial"/>
          <w:color w:val="000000"/>
        </w:rPr>
      </w:pPr>
      <w:r>
        <w:rPr>
          <w:rFonts w:ascii="Arial" w:eastAsia="Arial" w:hAnsi="Arial" w:cs="Arial"/>
          <w:color w:val="000000"/>
        </w:rPr>
        <w:t>Cada atestado deverá conter, no mínimo, as seguintes informações:</w:t>
      </w:r>
    </w:p>
    <w:p w14:paraId="33DCE518" w14:textId="77777777" w:rsidR="00E06A7B" w:rsidRDefault="00523396">
      <w:pPr>
        <w:widowControl w:val="0"/>
        <w:numPr>
          <w:ilvl w:val="1"/>
          <w:numId w:val="7"/>
        </w:numPr>
        <w:pBdr>
          <w:top w:val="nil"/>
          <w:left w:val="nil"/>
          <w:bottom w:val="nil"/>
          <w:right w:val="nil"/>
          <w:between w:val="nil"/>
        </w:pBdr>
        <w:tabs>
          <w:tab w:val="left" w:pos="0"/>
        </w:tabs>
        <w:spacing w:after="283"/>
        <w:ind w:left="708" w:hanging="285"/>
        <w:jc w:val="both"/>
        <w:rPr>
          <w:b/>
          <w:bCs/>
          <w:color w:val="000000"/>
          <w:sz w:val="27"/>
          <w:szCs w:val="27"/>
        </w:rPr>
      </w:pPr>
      <w:bookmarkStart w:id="1" w:name="_heading=h.2b71s8i7vg4e" w:colFirst="0" w:colLast="0"/>
      <w:bookmarkEnd w:id="1"/>
      <w:r>
        <w:rPr>
          <w:rFonts w:ascii="Arial" w:eastAsia="Arial" w:hAnsi="Arial" w:cs="Arial"/>
          <w:color w:val="000000"/>
        </w:rPr>
        <w:t>Descrição detalhada dos serviços prestados, evidenciando que são compatíveis ou superiores aos exigidos no Termo de Referência;</w:t>
      </w:r>
    </w:p>
    <w:p w14:paraId="3C4DA4E8" w14:textId="77777777" w:rsidR="00E06A7B" w:rsidRDefault="00523396">
      <w:pPr>
        <w:widowControl w:val="0"/>
        <w:numPr>
          <w:ilvl w:val="1"/>
          <w:numId w:val="7"/>
        </w:numPr>
        <w:pBdr>
          <w:top w:val="nil"/>
          <w:left w:val="nil"/>
          <w:bottom w:val="nil"/>
          <w:right w:val="nil"/>
          <w:between w:val="nil"/>
        </w:pBdr>
        <w:tabs>
          <w:tab w:val="left" w:pos="0"/>
        </w:tabs>
        <w:spacing w:after="283"/>
        <w:ind w:left="708" w:hanging="285"/>
        <w:jc w:val="both"/>
        <w:rPr>
          <w:b/>
          <w:bCs/>
          <w:color w:val="000000"/>
          <w:sz w:val="27"/>
          <w:szCs w:val="27"/>
        </w:rPr>
      </w:pPr>
      <w:r>
        <w:rPr>
          <w:rFonts w:ascii="Arial" w:eastAsia="Arial" w:hAnsi="Arial" w:cs="Arial"/>
          <w:color w:val="000000"/>
        </w:rPr>
        <w:t>Nome e CNPJ da empresa contratada;</w:t>
      </w:r>
    </w:p>
    <w:p w14:paraId="09BC344C" w14:textId="77777777" w:rsidR="00E06A7B" w:rsidRDefault="00523396">
      <w:pPr>
        <w:widowControl w:val="0"/>
        <w:numPr>
          <w:ilvl w:val="1"/>
          <w:numId w:val="7"/>
        </w:numPr>
        <w:pBdr>
          <w:top w:val="nil"/>
          <w:left w:val="nil"/>
          <w:bottom w:val="nil"/>
          <w:right w:val="nil"/>
          <w:between w:val="nil"/>
        </w:pBdr>
        <w:tabs>
          <w:tab w:val="left" w:pos="0"/>
        </w:tabs>
        <w:spacing w:after="283"/>
        <w:ind w:left="708" w:hanging="285"/>
        <w:jc w:val="both"/>
        <w:rPr>
          <w:b/>
          <w:bCs/>
          <w:color w:val="000000"/>
          <w:sz w:val="27"/>
          <w:szCs w:val="27"/>
        </w:rPr>
      </w:pPr>
      <w:r>
        <w:rPr>
          <w:rFonts w:ascii="Arial" w:eastAsia="Arial" w:hAnsi="Arial" w:cs="Arial"/>
          <w:color w:val="000000"/>
        </w:rPr>
        <w:t>Nome e CNPJ da pessoa jurídica contratante;</w:t>
      </w:r>
    </w:p>
    <w:p w14:paraId="142EFD30" w14:textId="77777777" w:rsidR="00E06A7B" w:rsidRDefault="00523396">
      <w:pPr>
        <w:widowControl w:val="0"/>
        <w:numPr>
          <w:ilvl w:val="1"/>
          <w:numId w:val="7"/>
        </w:numPr>
        <w:pBdr>
          <w:top w:val="nil"/>
          <w:left w:val="nil"/>
          <w:bottom w:val="nil"/>
          <w:right w:val="nil"/>
          <w:between w:val="nil"/>
        </w:pBdr>
        <w:tabs>
          <w:tab w:val="left" w:pos="0"/>
        </w:tabs>
        <w:spacing w:after="283"/>
        <w:ind w:left="708" w:hanging="285"/>
        <w:jc w:val="both"/>
        <w:rPr>
          <w:b/>
          <w:bCs/>
          <w:color w:val="000000"/>
          <w:sz w:val="27"/>
          <w:szCs w:val="27"/>
        </w:rPr>
      </w:pPr>
      <w:r>
        <w:rPr>
          <w:rFonts w:ascii="Arial" w:eastAsia="Arial" w:hAnsi="Arial" w:cs="Arial"/>
          <w:color w:val="000000"/>
        </w:rPr>
        <w:t>Período de execução dos serviços;</w:t>
      </w:r>
    </w:p>
    <w:p w14:paraId="69B3C90A" w14:textId="77777777" w:rsidR="00E06A7B" w:rsidRDefault="00523396">
      <w:pPr>
        <w:widowControl w:val="0"/>
        <w:numPr>
          <w:ilvl w:val="1"/>
          <w:numId w:val="7"/>
        </w:numPr>
        <w:pBdr>
          <w:top w:val="nil"/>
          <w:left w:val="nil"/>
          <w:bottom w:val="nil"/>
          <w:right w:val="nil"/>
          <w:between w:val="nil"/>
        </w:pBdr>
        <w:tabs>
          <w:tab w:val="left" w:pos="0"/>
        </w:tabs>
        <w:spacing w:after="283"/>
        <w:ind w:left="708" w:hanging="285"/>
        <w:jc w:val="both"/>
        <w:rPr>
          <w:b/>
          <w:bCs/>
          <w:color w:val="000000"/>
          <w:sz w:val="27"/>
          <w:szCs w:val="27"/>
        </w:rPr>
      </w:pPr>
      <w:r>
        <w:rPr>
          <w:rFonts w:ascii="Arial" w:eastAsia="Arial" w:hAnsi="Arial" w:cs="Arial"/>
          <w:color w:val="000000"/>
        </w:rPr>
        <w:t>Declaração expressa da satisfatoriedade da execução dos serviços por parte da contratante.</w:t>
      </w:r>
    </w:p>
    <w:p w14:paraId="31348416" w14:textId="77777777" w:rsidR="00E06A7B" w:rsidRDefault="00523396">
      <w:pPr>
        <w:numPr>
          <w:ilvl w:val="0"/>
          <w:numId w:val="2"/>
        </w:numPr>
        <w:pBdr>
          <w:top w:val="nil"/>
          <w:left w:val="nil"/>
          <w:bottom w:val="nil"/>
          <w:right w:val="nil"/>
          <w:between w:val="nil"/>
        </w:pBdr>
        <w:jc w:val="both"/>
        <w:rPr>
          <w:rFonts w:ascii="Arial" w:eastAsia="Arial" w:hAnsi="Arial" w:cs="Arial"/>
          <w:color w:val="000000"/>
        </w:rPr>
      </w:pPr>
      <w:r>
        <w:rPr>
          <w:rFonts w:ascii="Arial" w:eastAsia="Arial" w:hAnsi="Arial" w:cs="Arial"/>
          <w:b/>
          <w:bCs/>
          <w:color w:val="000000"/>
        </w:rPr>
        <w:t xml:space="preserve">LEVANTAMENTO DE MERCADO </w:t>
      </w:r>
    </w:p>
    <w:p w14:paraId="46BC18B5" w14:textId="77777777" w:rsidR="00E06A7B" w:rsidRDefault="00523396">
      <w:pPr>
        <w:pBdr>
          <w:top w:val="nil"/>
          <w:left w:val="nil"/>
          <w:bottom w:val="nil"/>
          <w:right w:val="nil"/>
          <w:between w:val="nil"/>
        </w:pBdr>
        <w:spacing w:before="240" w:line="360" w:lineRule="auto"/>
        <w:ind w:firstLine="720"/>
        <w:jc w:val="both"/>
        <w:rPr>
          <w:rFonts w:ascii="Arial" w:eastAsia="Arial" w:hAnsi="Arial" w:cs="Arial"/>
          <w:color w:val="000000"/>
        </w:rPr>
      </w:pPr>
      <w:r>
        <w:rPr>
          <w:rFonts w:ascii="Arial" w:eastAsia="Arial" w:hAnsi="Arial" w:cs="Arial"/>
          <w:color w:val="000000"/>
        </w:rPr>
        <w:t xml:space="preserve">O mercado regional dispõe de diversas empresas especializadas na prestação de serviços relacionados à organização e infraestrutura de eventos, tais como fornecimento de brigadistas, </w:t>
      </w:r>
      <w:r>
        <w:rPr>
          <w:rFonts w:ascii="Arial" w:eastAsia="Arial" w:hAnsi="Arial" w:cs="Arial"/>
        </w:rPr>
        <w:t>equipe</w:t>
      </w:r>
      <w:r>
        <w:rPr>
          <w:rFonts w:ascii="Arial" w:eastAsia="Arial" w:hAnsi="Arial" w:cs="Arial"/>
          <w:color w:val="000000"/>
        </w:rPr>
        <w:t xml:space="preserve"> de apoio operacional, iluminação, sonorização</w:t>
      </w:r>
      <w:r>
        <w:rPr>
          <w:rFonts w:ascii="Arial" w:eastAsia="Arial" w:hAnsi="Arial" w:cs="Arial"/>
        </w:rPr>
        <w:t xml:space="preserve"> e</w:t>
      </w:r>
      <w:r>
        <w:rPr>
          <w:rFonts w:ascii="Arial" w:eastAsia="Arial" w:hAnsi="Arial" w:cs="Arial"/>
          <w:color w:val="000000"/>
        </w:rPr>
        <w:t xml:space="preserve"> estrutura de palco. Foram analisadas contratações similares por meio de:</w:t>
      </w:r>
    </w:p>
    <w:p w14:paraId="390CB3FE" w14:textId="77777777" w:rsidR="00E06A7B" w:rsidRDefault="00523396">
      <w:pPr>
        <w:numPr>
          <w:ilvl w:val="0"/>
          <w:numId w:val="8"/>
        </w:numPr>
        <w:pBdr>
          <w:top w:val="nil"/>
          <w:left w:val="nil"/>
          <w:bottom w:val="nil"/>
          <w:right w:val="nil"/>
          <w:between w:val="nil"/>
        </w:pBdr>
        <w:spacing w:before="240"/>
        <w:jc w:val="both"/>
        <w:rPr>
          <w:rFonts w:ascii="Arial" w:eastAsia="Arial" w:hAnsi="Arial" w:cs="Arial"/>
          <w:color w:val="000000"/>
        </w:rPr>
      </w:pPr>
      <w:r>
        <w:rPr>
          <w:rFonts w:ascii="Arial" w:eastAsia="Arial" w:hAnsi="Arial" w:cs="Arial"/>
          <w:color w:val="000000"/>
        </w:rPr>
        <w:t xml:space="preserve">Consultas ao </w:t>
      </w:r>
      <w:r>
        <w:rPr>
          <w:rFonts w:ascii="Arial" w:eastAsia="Arial" w:hAnsi="Arial" w:cs="Arial"/>
          <w:b/>
          <w:bCs/>
          <w:color w:val="000000"/>
        </w:rPr>
        <w:t>Painel de Preços do Governo Federal</w:t>
      </w:r>
      <w:r>
        <w:rPr>
          <w:rFonts w:ascii="Arial" w:eastAsia="Arial" w:hAnsi="Arial" w:cs="Arial"/>
          <w:color w:val="000000"/>
        </w:rPr>
        <w:t>;</w:t>
      </w:r>
      <w:r>
        <w:rPr>
          <w:rFonts w:ascii="Arial" w:eastAsia="Arial" w:hAnsi="Arial" w:cs="Arial"/>
          <w:color w:val="000000"/>
        </w:rPr>
        <w:br/>
      </w:r>
    </w:p>
    <w:p w14:paraId="3761E1C1" w14:textId="77777777" w:rsidR="00E06A7B" w:rsidRDefault="00523396">
      <w:pPr>
        <w:numPr>
          <w:ilvl w:val="0"/>
          <w:numId w:val="8"/>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Pesquisas no </w:t>
      </w:r>
      <w:r>
        <w:rPr>
          <w:rFonts w:ascii="Arial" w:eastAsia="Arial" w:hAnsi="Arial" w:cs="Arial"/>
          <w:b/>
          <w:bCs/>
          <w:color w:val="000000"/>
        </w:rPr>
        <w:t>Portal Nacional de Contratações Públicas (PNCP)</w:t>
      </w:r>
      <w:r>
        <w:rPr>
          <w:rFonts w:ascii="Arial" w:eastAsia="Arial" w:hAnsi="Arial" w:cs="Arial"/>
          <w:color w:val="000000"/>
        </w:rPr>
        <w:t>;</w:t>
      </w:r>
      <w:r>
        <w:rPr>
          <w:rFonts w:ascii="Arial" w:eastAsia="Arial" w:hAnsi="Arial" w:cs="Arial"/>
          <w:color w:val="000000"/>
        </w:rPr>
        <w:br/>
      </w:r>
    </w:p>
    <w:p w14:paraId="411E71B8" w14:textId="77777777" w:rsidR="00E06A7B" w:rsidRDefault="00523396">
      <w:pPr>
        <w:numPr>
          <w:ilvl w:val="0"/>
          <w:numId w:val="8"/>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Processos licitatórios de municípios vizinhos;</w:t>
      </w:r>
      <w:r>
        <w:rPr>
          <w:rFonts w:ascii="Arial" w:eastAsia="Arial" w:hAnsi="Arial" w:cs="Arial"/>
          <w:color w:val="000000"/>
        </w:rPr>
        <w:br/>
      </w:r>
    </w:p>
    <w:p w14:paraId="47FD7A0F" w14:textId="77777777" w:rsidR="00E06A7B" w:rsidRDefault="00523396">
      <w:pPr>
        <w:numPr>
          <w:ilvl w:val="0"/>
          <w:numId w:val="8"/>
        </w:numPr>
        <w:pBdr>
          <w:top w:val="nil"/>
          <w:left w:val="nil"/>
          <w:bottom w:val="nil"/>
          <w:right w:val="nil"/>
          <w:between w:val="nil"/>
        </w:pBdr>
        <w:spacing w:after="240"/>
        <w:jc w:val="both"/>
        <w:rPr>
          <w:rFonts w:ascii="Arial" w:eastAsia="Arial" w:hAnsi="Arial" w:cs="Arial"/>
          <w:color w:val="000000"/>
        </w:rPr>
      </w:pPr>
      <w:r>
        <w:rPr>
          <w:rFonts w:ascii="Arial" w:eastAsia="Arial" w:hAnsi="Arial" w:cs="Arial"/>
          <w:color w:val="000000"/>
        </w:rPr>
        <w:lastRenderedPageBreak/>
        <w:t>Histórico de contratações anteriores realizadas pelo próprio Município de Bueno Brandão.</w:t>
      </w:r>
      <w:r>
        <w:rPr>
          <w:rFonts w:ascii="Arial" w:eastAsia="Arial" w:hAnsi="Arial" w:cs="Arial"/>
          <w:color w:val="000000"/>
        </w:rPr>
        <w:br/>
      </w:r>
    </w:p>
    <w:p w14:paraId="62405F99" w14:textId="77777777" w:rsidR="00E06A7B" w:rsidRDefault="00523396">
      <w:pPr>
        <w:pBdr>
          <w:top w:val="nil"/>
          <w:left w:val="nil"/>
          <w:bottom w:val="nil"/>
          <w:right w:val="nil"/>
          <w:between w:val="nil"/>
        </w:pBdr>
        <w:spacing w:before="240" w:after="240" w:line="360" w:lineRule="auto"/>
        <w:jc w:val="both"/>
        <w:rPr>
          <w:rFonts w:ascii="Arial" w:eastAsia="Arial" w:hAnsi="Arial" w:cs="Arial"/>
          <w:color w:val="000000"/>
        </w:rPr>
      </w:pPr>
      <w:r>
        <w:rPr>
          <w:rFonts w:ascii="Arial" w:eastAsia="Arial" w:hAnsi="Arial" w:cs="Arial"/>
          <w:color w:val="000000"/>
        </w:rPr>
        <w:t xml:space="preserve">Tais referências evidenciam que a contratação de tais serviços já é prática consolidada, especialmente por se tratar de </w:t>
      </w:r>
      <w:r>
        <w:rPr>
          <w:rFonts w:ascii="Arial" w:eastAsia="Arial" w:hAnsi="Arial" w:cs="Arial"/>
          <w:b/>
          <w:bCs/>
          <w:color w:val="000000"/>
        </w:rPr>
        <w:t>serviços comuns e temporários</w:t>
      </w:r>
      <w:r>
        <w:rPr>
          <w:rFonts w:ascii="Arial" w:eastAsia="Arial" w:hAnsi="Arial" w:cs="Arial"/>
          <w:color w:val="000000"/>
        </w:rPr>
        <w:t>, prestados em eventos culturais e turísticos similares.</w:t>
      </w:r>
    </w:p>
    <w:p w14:paraId="5AA05BBA" w14:textId="77777777" w:rsidR="00E06A7B" w:rsidRDefault="00E06A7B">
      <w:pPr>
        <w:pBdr>
          <w:top w:val="nil"/>
          <w:left w:val="nil"/>
          <w:bottom w:val="nil"/>
          <w:right w:val="nil"/>
          <w:between w:val="nil"/>
        </w:pBdr>
        <w:jc w:val="both"/>
        <w:rPr>
          <w:rFonts w:ascii="Arial" w:eastAsia="Arial" w:hAnsi="Arial" w:cs="Arial"/>
          <w:color w:val="000000"/>
        </w:rPr>
      </w:pPr>
    </w:p>
    <w:p w14:paraId="54EBE508" w14:textId="77777777" w:rsidR="00E06A7B" w:rsidRDefault="00523396">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ind w:left="27"/>
        <w:jc w:val="both"/>
        <w:rPr>
          <w:rFonts w:ascii="Arial" w:eastAsia="Arial" w:hAnsi="Arial" w:cs="Arial"/>
          <w:b/>
          <w:bCs/>
          <w:color w:val="000000"/>
        </w:rPr>
      </w:pPr>
      <w:r>
        <w:rPr>
          <w:rFonts w:ascii="Arial" w:eastAsia="Arial" w:hAnsi="Arial" w:cs="Arial"/>
          <w:b/>
          <w:bCs/>
          <w:color w:val="000000"/>
        </w:rPr>
        <w:t>7.1 – IDENTIFICAÇÃO DAS SOLUÇÕES</w:t>
      </w:r>
    </w:p>
    <w:p w14:paraId="78BE4469" w14:textId="77777777" w:rsidR="00E06A7B" w:rsidRDefault="00E06A7B">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ind w:left="27"/>
        <w:jc w:val="both"/>
        <w:rPr>
          <w:rFonts w:ascii="Arial" w:eastAsia="Arial" w:hAnsi="Arial" w:cs="Arial"/>
          <w:b/>
          <w:bCs/>
          <w:color w:val="000000"/>
        </w:rPr>
      </w:pPr>
    </w:p>
    <w:tbl>
      <w:tblPr>
        <w:tblStyle w:val="a6"/>
        <w:tblW w:w="8787" w:type="dxa"/>
        <w:tblInd w:w="-55" w:type="dxa"/>
        <w:tblLayout w:type="fixed"/>
        <w:tblLook w:val="0400" w:firstRow="0" w:lastRow="0" w:firstColumn="0" w:lastColumn="0" w:noHBand="0" w:noVBand="1"/>
      </w:tblPr>
      <w:tblGrid>
        <w:gridCol w:w="600"/>
        <w:gridCol w:w="8187"/>
      </w:tblGrid>
      <w:tr w:rsidR="00E06A7B" w14:paraId="50196A3F" w14:textId="77777777">
        <w:tc>
          <w:tcPr>
            <w:tcW w:w="600" w:type="dxa"/>
            <w:tcBorders>
              <w:top w:val="single" w:sz="4" w:space="0" w:color="808080"/>
              <w:left w:val="single" w:sz="4" w:space="0" w:color="808080"/>
              <w:bottom w:val="single" w:sz="4" w:space="0" w:color="808080"/>
            </w:tcBorders>
            <w:shd w:val="clear" w:color="auto" w:fill="DDDDDD"/>
            <w:vAlign w:val="center"/>
          </w:tcPr>
          <w:p w14:paraId="36536E8D" w14:textId="77777777" w:rsidR="00E06A7B" w:rsidRDefault="00523396">
            <w:pPr>
              <w:widowControl w:val="0"/>
              <w:pBdr>
                <w:top w:val="nil"/>
                <w:left w:val="nil"/>
                <w:bottom w:val="nil"/>
                <w:right w:val="nil"/>
                <w:between w:val="nil"/>
              </w:pBdr>
              <w:jc w:val="both"/>
              <w:rPr>
                <w:rFonts w:ascii="Arial" w:eastAsia="Arial" w:hAnsi="Arial" w:cs="Arial"/>
                <w:b/>
                <w:bCs/>
                <w:color w:val="000000"/>
              </w:rPr>
            </w:pPr>
            <w:r>
              <w:rPr>
                <w:rFonts w:ascii="Arial" w:eastAsia="Arial" w:hAnsi="Arial" w:cs="Arial"/>
                <w:b/>
                <w:bCs/>
                <w:color w:val="000000"/>
              </w:rPr>
              <w:t>Id</w:t>
            </w:r>
          </w:p>
        </w:tc>
        <w:tc>
          <w:tcPr>
            <w:tcW w:w="8187" w:type="dxa"/>
            <w:tcBorders>
              <w:top w:val="single" w:sz="4" w:space="0" w:color="808080"/>
              <w:left w:val="single" w:sz="4" w:space="0" w:color="808080"/>
              <w:bottom w:val="single" w:sz="4" w:space="0" w:color="808080"/>
              <w:right w:val="single" w:sz="4" w:space="0" w:color="808080"/>
            </w:tcBorders>
            <w:shd w:val="clear" w:color="auto" w:fill="DDDDDD"/>
            <w:vAlign w:val="center"/>
          </w:tcPr>
          <w:p w14:paraId="39C4DB2F" w14:textId="77777777" w:rsidR="00E06A7B" w:rsidRDefault="00523396">
            <w:pPr>
              <w:widowControl w:val="0"/>
              <w:pBdr>
                <w:top w:val="nil"/>
                <w:left w:val="nil"/>
                <w:bottom w:val="nil"/>
                <w:right w:val="nil"/>
                <w:between w:val="nil"/>
              </w:pBdr>
              <w:jc w:val="both"/>
              <w:rPr>
                <w:rFonts w:ascii="Arial" w:eastAsia="Arial" w:hAnsi="Arial" w:cs="Arial"/>
                <w:b/>
                <w:bCs/>
                <w:color w:val="000000"/>
              </w:rPr>
            </w:pPr>
            <w:r>
              <w:rPr>
                <w:rFonts w:ascii="Arial" w:eastAsia="Arial" w:hAnsi="Arial" w:cs="Arial"/>
                <w:b/>
                <w:bCs/>
                <w:color w:val="000000"/>
              </w:rPr>
              <w:t>Descrição da solução (ou cenário)</w:t>
            </w:r>
          </w:p>
        </w:tc>
      </w:tr>
      <w:tr w:rsidR="00E06A7B" w14:paraId="21A4E504" w14:textId="77777777">
        <w:tc>
          <w:tcPr>
            <w:tcW w:w="600" w:type="dxa"/>
            <w:tcBorders>
              <w:left w:val="single" w:sz="4" w:space="0" w:color="808080"/>
              <w:bottom w:val="single" w:sz="4" w:space="0" w:color="808080"/>
            </w:tcBorders>
            <w:vAlign w:val="center"/>
          </w:tcPr>
          <w:p w14:paraId="7A0DDA5C" w14:textId="77777777" w:rsidR="00E06A7B" w:rsidRDefault="00523396">
            <w:pPr>
              <w:widowControl w:val="0"/>
              <w:pBdr>
                <w:top w:val="nil"/>
                <w:left w:val="nil"/>
                <w:bottom w:val="nil"/>
                <w:right w:val="nil"/>
                <w:between w:val="nil"/>
              </w:pBdr>
              <w:tabs>
                <w:tab w:val="left" w:pos="-302"/>
              </w:tabs>
              <w:jc w:val="both"/>
              <w:rPr>
                <w:rFonts w:ascii="Arial" w:eastAsia="Arial" w:hAnsi="Arial" w:cs="Arial"/>
                <w:color w:val="000000"/>
                <w:highlight w:val="lightGray"/>
              </w:rPr>
            </w:pPr>
            <w:r>
              <w:rPr>
                <w:rFonts w:ascii="Arial" w:eastAsia="Arial" w:hAnsi="Arial" w:cs="Arial"/>
                <w:color w:val="000000"/>
              </w:rPr>
              <w:t>1</w:t>
            </w:r>
          </w:p>
        </w:tc>
        <w:tc>
          <w:tcPr>
            <w:tcW w:w="8187" w:type="dxa"/>
            <w:tcBorders>
              <w:left w:val="single" w:sz="4" w:space="0" w:color="808080"/>
              <w:bottom w:val="single" w:sz="4" w:space="0" w:color="808080"/>
              <w:right w:val="single" w:sz="4" w:space="0" w:color="808080"/>
            </w:tcBorders>
            <w:vAlign w:val="center"/>
          </w:tcPr>
          <w:p w14:paraId="007EF5B6" w14:textId="77777777" w:rsidR="00E06A7B" w:rsidRDefault="00523396">
            <w:pPr>
              <w:pBdr>
                <w:top w:val="nil"/>
                <w:left w:val="nil"/>
                <w:bottom w:val="nil"/>
                <w:right w:val="nil"/>
                <w:between w:val="nil"/>
              </w:pBdr>
              <w:jc w:val="both"/>
              <w:rPr>
                <w:rFonts w:ascii="Arial" w:eastAsia="Arial" w:hAnsi="Arial" w:cs="Arial"/>
                <w:color w:val="000000"/>
                <w:highlight w:val="lightGray"/>
              </w:rPr>
            </w:pPr>
            <w:r>
              <w:rPr>
                <w:rFonts w:ascii="Arial" w:eastAsia="Arial" w:hAnsi="Arial" w:cs="Arial"/>
                <w:color w:val="000000"/>
              </w:rPr>
              <w:t>Compra</w:t>
            </w:r>
          </w:p>
        </w:tc>
      </w:tr>
      <w:tr w:rsidR="00E06A7B" w14:paraId="5953E25B" w14:textId="77777777">
        <w:tc>
          <w:tcPr>
            <w:tcW w:w="600" w:type="dxa"/>
            <w:tcBorders>
              <w:left w:val="single" w:sz="4" w:space="0" w:color="808080"/>
              <w:bottom w:val="single" w:sz="4" w:space="0" w:color="808080"/>
            </w:tcBorders>
            <w:vAlign w:val="center"/>
          </w:tcPr>
          <w:p w14:paraId="4DF29023" w14:textId="77777777" w:rsidR="00E06A7B" w:rsidRDefault="00523396">
            <w:pPr>
              <w:widowControl w:val="0"/>
              <w:pBdr>
                <w:top w:val="nil"/>
                <w:left w:val="nil"/>
                <w:bottom w:val="nil"/>
                <w:right w:val="nil"/>
                <w:between w:val="nil"/>
              </w:pBdr>
              <w:tabs>
                <w:tab w:val="left" w:pos="-302"/>
              </w:tabs>
              <w:jc w:val="both"/>
              <w:rPr>
                <w:rFonts w:ascii="Arial" w:eastAsia="Arial" w:hAnsi="Arial" w:cs="Arial"/>
                <w:color w:val="000000"/>
              </w:rPr>
            </w:pPr>
            <w:r>
              <w:rPr>
                <w:rFonts w:ascii="Arial" w:eastAsia="Arial" w:hAnsi="Arial" w:cs="Arial"/>
                <w:color w:val="000000"/>
              </w:rPr>
              <w:t>2</w:t>
            </w:r>
          </w:p>
        </w:tc>
        <w:tc>
          <w:tcPr>
            <w:tcW w:w="8187" w:type="dxa"/>
            <w:tcBorders>
              <w:left w:val="single" w:sz="4" w:space="0" w:color="808080"/>
              <w:bottom w:val="single" w:sz="4" w:space="0" w:color="808080"/>
              <w:right w:val="single" w:sz="4" w:space="0" w:color="808080"/>
            </w:tcBorders>
            <w:vAlign w:val="center"/>
          </w:tcPr>
          <w:p w14:paraId="6D907135" w14:textId="77777777" w:rsidR="00E06A7B" w:rsidRDefault="00523396">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Locação</w:t>
            </w:r>
          </w:p>
        </w:tc>
      </w:tr>
    </w:tbl>
    <w:p w14:paraId="021FB0AD" w14:textId="77777777" w:rsidR="00E06A7B" w:rsidRDefault="00E06A7B">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ind w:left="27"/>
        <w:jc w:val="both"/>
        <w:rPr>
          <w:rFonts w:ascii="Arial" w:eastAsia="Arial" w:hAnsi="Arial" w:cs="Arial"/>
          <w:b/>
          <w:bCs/>
          <w:color w:val="000000"/>
        </w:rPr>
      </w:pPr>
    </w:p>
    <w:p w14:paraId="14C99ABE" w14:textId="77777777" w:rsidR="00E06A7B" w:rsidRDefault="00523396">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ind w:left="27"/>
        <w:jc w:val="both"/>
        <w:rPr>
          <w:rFonts w:ascii="Arial" w:eastAsia="Arial" w:hAnsi="Arial" w:cs="Arial"/>
          <w:b/>
          <w:bCs/>
          <w:color w:val="000000"/>
        </w:rPr>
      </w:pPr>
      <w:r>
        <w:rPr>
          <w:rFonts w:ascii="Arial" w:eastAsia="Arial" w:hAnsi="Arial" w:cs="Arial"/>
          <w:b/>
          <w:bCs/>
          <w:color w:val="000000"/>
        </w:rPr>
        <w:t>7.2 – ANÁLISE COMPARATIVA DE SOLUÇÕES</w:t>
      </w:r>
    </w:p>
    <w:p w14:paraId="15421FDA" w14:textId="77777777" w:rsidR="00E06A7B" w:rsidRDefault="00E06A7B">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jc w:val="both"/>
        <w:rPr>
          <w:rFonts w:ascii="Arial" w:eastAsia="Arial" w:hAnsi="Arial" w:cs="Arial"/>
          <w:color w:val="FF3333"/>
          <w:highlight w:val="white"/>
        </w:rPr>
      </w:pPr>
    </w:p>
    <w:tbl>
      <w:tblPr>
        <w:tblStyle w:val="a7"/>
        <w:tblW w:w="8790" w:type="dxa"/>
        <w:tblInd w:w="-83" w:type="dxa"/>
        <w:tblLayout w:type="fixed"/>
        <w:tblLook w:val="0400" w:firstRow="0" w:lastRow="0" w:firstColumn="0" w:lastColumn="0" w:noHBand="0" w:noVBand="1"/>
      </w:tblPr>
      <w:tblGrid>
        <w:gridCol w:w="4950"/>
        <w:gridCol w:w="1425"/>
        <w:gridCol w:w="600"/>
        <w:gridCol w:w="630"/>
        <w:gridCol w:w="1185"/>
      </w:tblGrid>
      <w:tr w:rsidR="00E06A7B" w14:paraId="4AA7C1CE" w14:textId="77777777">
        <w:trPr>
          <w:trHeight w:val="567"/>
          <w:tblHeader/>
        </w:trPr>
        <w:tc>
          <w:tcPr>
            <w:tcW w:w="4950" w:type="dxa"/>
            <w:tcBorders>
              <w:top w:val="single" w:sz="4" w:space="0" w:color="000000"/>
              <w:left w:val="single" w:sz="4" w:space="0" w:color="000000"/>
              <w:bottom w:val="single" w:sz="4" w:space="0" w:color="000000"/>
            </w:tcBorders>
            <w:shd w:val="clear" w:color="auto" w:fill="EEEEEE"/>
            <w:vAlign w:val="center"/>
          </w:tcPr>
          <w:p w14:paraId="24CCBAD9" w14:textId="77777777" w:rsidR="00E06A7B" w:rsidRDefault="00523396">
            <w:pPr>
              <w:widowControl w:val="0"/>
              <w:pBdr>
                <w:top w:val="nil"/>
                <w:left w:val="nil"/>
                <w:bottom w:val="nil"/>
                <w:right w:val="nil"/>
                <w:between w:val="nil"/>
              </w:pBdr>
              <w:jc w:val="both"/>
              <w:rPr>
                <w:rFonts w:ascii="Arial" w:eastAsia="Arial" w:hAnsi="Arial" w:cs="Arial"/>
                <w:b/>
                <w:bCs/>
                <w:color w:val="000000"/>
              </w:rPr>
            </w:pPr>
            <w:r>
              <w:rPr>
                <w:rFonts w:ascii="Arial" w:eastAsia="Arial" w:hAnsi="Arial" w:cs="Arial"/>
                <w:b/>
                <w:bCs/>
                <w:color w:val="000000"/>
              </w:rPr>
              <w:t>Requisito</w:t>
            </w:r>
          </w:p>
        </w:tc>
        <w:tc>
          <w:tcPr>
            <w:tcW w:w="1425" w:type="dxa"/>
            <w:tcBorders>
              <w:top w:val="single" w:sz="4" w:space="0" w:color="000000"/>
              <w:left w:val="single" w:sz="4" w:space="0" w:color="000000"/>
              <w:bottom w:val="single" w:sz="4" w:space="0" w:color="000000"/>
            </w:tcBorders>
            <w:shd w:val="clear" w:color="auto" w:fill="EEEEEE"/>
            <w:vAlign w:val="center"/>
          </w:tcPr>
          <w:p w14:paraId="5D28E9B4" w14:textId="77777777" w:rsidR="00E06A7B" w:rsidRDefault="00523396">
            <w:pPr>
              <w:widowControl w:val="0"/>
              <w:pBdr>
                <w:top w:val="nil"/>
                <w:left w:val="nil"/>
                <w:bottom w:val="nil"/>
                <w:right w:val="nil"/>
                <w:between w:val="nil"/>
              </w:pBdr>
              <w:jc w:val="both"/>
              <w:rPr>
                <w:rFonts w:ascii="Arial" w:eastAsia="Arial" w:hAnsi="Arial" w:cs="Arial"/>
                <w:b/>
                <w:bCs/>
                <w:color w:val="000000"/>
              </w:rPr>
            </w:pPr>
            <w:r>
              <w:rPr>
                <w:rFonts w:ascii="Arial" w:eastAsia="Arial" w:hAnsi="Arial" w:cs="Arial"/>
                <w:b/>
                <w:bCs/>
                <w:color w:val="000000"/>
              </w:rPr>
              <w:t>Solução</w:t>
            </w:r>
          </w:p>
        </w:tc>
        <w:tc>
          <w:tcPr>
            <w:tcW w:w="600" w:type="dxa"/>
            <w:tcBorders>
              <w:top w:val="single" w:sz="4" w:space="0" w:color="000000"/>
              <w:left w:val="single" w:sz="4" w:space="0" w:color="000000"/>
              <w:bottom w:val="single" w:sz="4" w:space="0" w:color="000000"/>
            </w:tcBorders>
            <w:shd w:val="clear" w:color="auto" w:fill="EEEEEE"/>
            <w:vAlign w:val="center"/>
          </w:tcPr>
          <w:p w14:paraId="059A7430" w14:textId="77777777" w:rsidR="00E06A7B" w:rsidRDefault="00523396">
            <w:pPr>
              <w:widowControl w:val="0"/>
              <w:pBdr>
                <w:top w:val="nil"/>
                <w:left w:val="nil"/>
                <w:bottom w:val="nil"/>
                <w:right w:val="nil"/>
                <w:between w:val="nil"/>
              </w:pBdr>
              <w:jc w:val="both"/>
              <w:rPr>
                <w:rFonts w:ascii="Arial" w:eastAsia="Arial" w:hAnsi="Arial" w:cs="Arial"/>
                <w:b/>
                <w:bCs/>
                <w:color w:val="000000"/>
              </w:rPr>
            </w:pPr>
            <w:r>
              <w:rPr>
                <w:rFonts w:ascii="Arial" w:eastAsia="Arial" w:hAnsi="Arial" w:cs="Arial"/>
                <w:b/>
                <w:bCs/>
                <w:color w:val="000000"/>
              </w:rPr>
              <w:t>Sim</w:t>
            </w:r>
          </w:p>
        </w:tc>
        <w:tc>
          <w:tcPr>
            <w:tcW w:w="630" w:type="dxa"/>
            <w:tcBorders>
              <w:top w:val="single" w:sz="4" w:space="0" w:color="000000"/>
              <w:left w:val="single" w:sz="4" w:space="0" w:color="000000"/>
              <w:bottom w:val="single" w:sz="4" w:space="0" w:color="000000"/>
            </w:tcBorders>
            <w:shd w:val="clear" w:color="auto" w:fill="EEEEEE"/>
            <w:vAlign w:val="center"/>
          </w:tcPr>
          <w:p w14:paraId="11680818" w14:textId="77777777" w:rsidR="00E06A7B" w:rsidRDefault="00523396">
            <w:pPr>
              <w:widowControl w:val="0"/>
              <w:pBdr>
                <w:top w:val="nil"/>
                <w:left w:val="nil"/>
                <w:bottom w:val="nil"/>
                <w:right w:val="nil"/>
                <w:between w:val="nil"/>
              </w:pBdr>
              <w:jc w:val="both"/>
              <w:rPr>
                <w:rFonts w:ascii="Arial" w:eastAsia="Arial" w:hAnsi="Arial" w:cs="Arial"/>
                <w:b/>
                <w:bCs/>
                <w:color w:val="000000"/>
              </w:rPr>
            </w:pPr>
            <w:r>
              <w:rPr>
                <w:rFonts w:ascii="Arial" w:eastAsia="Arial" w:hAnsi="Arial" w:cs="Arial"/>
                <w:b/>
                <w:bCs/>
                <w:color w:val="000000"/>
              </w:rPr>
              <w:t>Não</w:t>
            </w:r>
          </w:p>
        </w:tc>
        <w:tc>
          <w:tcPr>
            <w:tcW w:w="1185" w:type="dxa"/>
            <w:tcBorders>
              <w:top w:val="single" w:sz="4" w:space="0" w:color="000000"/>
              <w:left w:val="single" w:sz="4" w:space="0" w:color="000000"/>
              <w:bottom w:val="single" w:sz="4" w:space="0" w:color="000000"/>
              <w:right w:val="single" w:sz="4" w:space="0" w:color="000000"/>
            </w:tcBorders>
            <w:shd w:val="clear" w:color="auto" w:fill="EEEEEE"/>
            <w:vAlign w:val="center"/>
          </w:tcPr>
          <w:p w14:paraId="5F0B2C1A" w14:textId="77777777" w:rsidR="00E06A7B" w:rsidRDefault="00523396">
            <w:pPr>
              <w:widowControl w:val="0"/>
              <w:pBdr>
                <w:top w:val="nil"/>
                <w:left w:val="nil"/>
                <w:bottom w:val="nil"/>
                <w:right w:val="nil"/>
                <w:between w:val="nil"/>
              </w:pBdr>
              <w:jc w:val="both"/>
              <w:rPr>
                <w:rFonts w:ascii="Arial" w:eastAsia="Arial" w:hAnsi="Arial" w:cs="Arial"/>
                <w:b/>
                <w:bCs/>
                <w:color w:val="000000"/>
              </w:rPr>
            </w:pPr>
            <w:r>
              <w:rPr>
                <w:rFonts w:ascii="Arial" w:eastAsia="Arial" w:hAnsi="Arial" w:cs="Arial"/>
                <w:b/>
                <w:bCs/>
                <w:color w:val="000000"/>
              </w:rPr>
              <w:t>Não se aplica</w:t>
            </w:r>
          </w:p>
        </w:tc>
      </w:tr>
      <w:tr w:rsidR="00E06A7B" w14:paraId="79A059B3" w14:textId="77777777">
        <w:tc>
          <w:tcPr>
            <w:tcW w:w="4950" w:type="dxa"/>
            <w:vMerge w:val="restart"/>
            <w:tcBorders>
              <w:left w:val="single" w:sz="4" w:space="0" w:color="000000"/>
              <w:bottom w:val="single" w:sz="4" w:space="0" w:color="000000"/>
            </w:tcBorders>
            <w:shd w:val="clear" w:color="auto" w:fill="EEEEEE"/>
            <w:vAlign w:val="center"/>
          </w:tcPr>
          <w:p w14:paraId="20C2C5F1" w14:textId="77777777" w:rsidR="00E06A7B" w:rsidRDefault="00523396">
            <w:pPr>
              <w:widowControl w:val="0"/>
              <w:pBdr>
                <w:top w:val="nil"/>
                <w:left w:val="nil"/>
                <w:bottom w:val="nil"/>
                <w:right w:val="nil"/>
                <w:between w:val="nil"/>
              </w:pBdr>
              <w:tabs>
                <w:tab w:val="left" w:pos="79"/>
                <w:tab w:val="left" w:pos="482"/>
              </w:tabs>
              <w:jc w:val="both"/>
              <w:rPr>
                <w:rFonts w:ascii="Arial" w:eastAsia="Arial" w:hAnsi="Arial" w:cs="Arial"/>
                <w:color w:val="000000"/>
              </w:rPr>
            </w:pPr>
            <w:r>
              <w:rPr>
                <w:rFonts w:ascii="Arial" w:eastAsia="Arial" w:hAnsi="Arial" w:cs="Arial"/>
                <w:color w:val="000000"/>
              </w:rPr>
              <w:t>A solução encontra-se implantada em outro órgão ou entidade da Administração?</w:t>
            </w:r>
          </w:p>
        </w:tc>
        <w:tc>
          <w:tcPr>
            <w:tcW w:w="1425" w:type="dxa"/>
            <w:tcBorders>
              <w:left w:val="single" w:sz="4" w:space="0" w:color="000000"/>
              <w:bottom w:val="single" w:sz="4" w:space="0" w:color="000000"/>
            </w:tcBorders>
            <w:vAlign w:val="center"/>
          </w:tcPr>
          <w:p w14:paraId="6B307AAD" w14:textId="77777777" w:rsidR="00E06A7B" w:rsidRDefault="00523396">
            <w:pPr>
              <w:widowControl w:v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Solução 1</w:t>
            </w:r>
          </w:p>
        </w:tc>
        <w:tc>
          <w:tcPr>
            <w:tcW w:w="600" w:type="dxa"/>
            <w:tcBorders>
              <w:left w:val="single" w:sz="4" w:space="0" w:color="000000"/>
              <w:bottom w:val="single" w:sz="4" w:space="0" w:color="000000"/>
            </w:tcBorders>
            <w:shd w:val="clear" w:color="auto" w:fill="FFFFFF"/>
            <w:vAlign w:val="center"/>
          </w:tcPr>
          <w:p w14:paraId="3DDF2DAB" w14:textId="77777777" w:rsidR="00E06A7B" w:rsidRDefault="00E06A7B">
            <w:pPr>
              <w:widowControl w:val="0"/>
              <w:pBdr>
                <w:top w:val="nil"/>
                <w:left w:val="nil"/>
                <w:bottom w:val="nil"/>
                <w:right w:val="nil"/>
                <w:between w:val="nil"/>
              </w:pBdr>
              <w:jc w:val="both"/>
              <w:rPr>
                <w:rFonts w:ascii="Arial" w:eastAsia="Arial" w:hAnsi="Arial" w:cs="Arial"/>
                <w:color w:val="FF3333"/>
              </w:rPr>
            </w:pPr>
          </w:p>
        </w:tc>
        <w:tc>
          <w:tcPr>
            <w:tcW w:w="630" w:type="dxa"/>
            <w:tcBorders>
              <w:left w:val="single" w:sz="4" w:space="0" w:color="000000"/>
              <w:bottom w:val="single" w:sz="4" w:space="0" w:color="000000"/>
            </w:tcBorders>
            <w:shd w:val="clear" w:color="auto" w:fill="FFFFFF"/>
            <w:vAlign w:val="center"/>
          </w:tcPr>
          <w:p w14:paraId="35E7C579" w14:textId="77777777" w:rsidR="00E06A7B" w:rsidRDefault="00523396">
            <w:pPr>
              <w:widowControl w:v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X</w:t>
            </w:r>
          </w:p>
        </w:tc>
        <w:tc>
          <w:tcPr>
            <w:tcW w:w="1185" w:type="dxa"/>
            <w:tcBorders>
              <w:left w:val="single" w:sz="4" w:space="0" w:color="000000"/>
              <w:bottom w:val="single" w:sz="4" w:space="0" w:color="000000"/>
              <w:right w:val="single" w:sz="4" w:space="0" w:color="000000"/>
            </w:tcBorders>
            <w:shd w:val="clear" w:color="auto" w:fill="FFFFFF"/>
            <w:vAlign w:val="center"/>
          </w:tcPr>
          <w:p w14:paraId="178F9052" w14:textId="77777777" w:rsidR="00E06A7B" w:rsidRDefault="00E06A7B">
            <w:pPr>
              <w:widowControl w:val="0"/>
              <w:pBdr>
                <w:top w:val="nil"/>
                <w:left w:val="nil"/>
                <w:bottom w:val="nil"/>
                <w:right w:val="nil"/>
                <w:between w:val="nil"/>
              </w:pBdr>
              <w:jc w:val="both"/>
              <w:rPr>
                <w:rFonts w:ascii="Arial" w:eastAsia="Arial" w:hAnsi="Arial" w:cs="Arial"/>
                <w:color w:val="000000"/>
              </w:rPr>
            </w:pPr>
          </w:p>
        </w:tc>
      </w:tr>
      <w:tr w:rsidR="00E06A7B" w14:paraId="6F0D4D65" w14:textId="77777777">
        <w:tc>
          <w:tcPr>
            <w:tcW w:w="4950" w:type="dxa"/>
            <w:vMerge/>
            <w:tcBorders>
              <w:left w:val="single" w:sz="4" w:space="0" w:color="000000"/>
              <w:bottom w:val="single" w:sz="4" w:space="0" w:color="000000"/>
            </w:tcBorders>
            <w:shd w:val="clear" w:color="auto" w:fill="EEEEEE"/>
            <w:vAlign w:val="center"/>
          </w:tcPr>
          <w:p w14:paraId="179E25E9" w14:textId="77777777" w:rsidR="00E06A7B" w:rsidRDefault="00E06A7B">
            <w:pPr>
              <w:widowControl w:val="0"/>
              <w:pBdr>
                <w:top w:val="nil"/>
                <w:left w:val="nil"/>
                <w:bottom w:val="nil"/>
                <w:right w:val="nil"/>
                <w:between w:val="nil"/>
              </w:pBdr>
              <w:spacing w:line="276" w:lineRule="auto"/>
              <w:jc w:val="both"/>
              <w:rPr>
                <w:rFonts w:ascii="Arial" w:eastAsia="Arial" w:hAnsi="Arial" w:cs="Arial"/>
                <w:color w:val="000000"/>
              </w:rPr>
            </w:pPr>
          </w:p>
        </w:tc>
        <w:tc>
          <w:tcPr>
            <w:tcW w:w="1425" w:type="dxa"/>
            <w:tcBorders>
              <w:left w:val="single" w:sz="4" w:space="0" w:color="000000"/>
              <w:bottom w:val="single" w:sz="4" w:space="0" w:color="000000"/>
            </w:tcBorders>
            <w:vAlign w:val="center"/>
          </w:tcPr>
          <w:p w14:paraId="2921151E" w14:textId="77777777" w:rsidR="00E06A7B" w:rsidRPr="00086F25" w:rsidRDefault="00523396">
            <w:pPr>
              <w:widowControl w:val="0"/>
              <w:pBdr>
                <w:top w:val="nil"/>
                <w:left w:val="nil"/>
                <w:bottom w:val="nil"/>
                <w:right w:val="nil"/>
                <w:between w:val="nil"/>
              </w:pBdr>
              <w:jc w:val="both"/>
              <w:rPr>
                <w:rFonts w:ascii="Arial" w:eastAsia="Arial" w:hAnsi="Arial" w:cs="Arial"/>
                <w:color w:val="000000"/>
              </w:rPr>
            </w:pPr>
            <w:r w:rsidRPr="00086F25">
              <w:rPr>
                <w:rFonts w:ascii="Arial" w:eastAsia="Arial" w:hAnsi="Arial" w:cs="Arial"/>
                <w:color w:val="000000"/>
              </w:rPr>
              <w:t>Solução 2</w:t>
            </w:r>
          </w:p>
        </w:tc>
        <w:tc>
          <w:tcPr>
            <w:tcW w:w="600" w:type="dxa"/>
            <w:tcBorders>
              <w:left w:val="single" w:sz="4" w:space="0" w:color="000000"/>
              <w:bottom w:val="single" w:sz="4" w:space="0" w:color="000000"/>
            </w:tcBorders>
            <w:shd w:val="clear" w:color="auto" w:fill="FFFFFF"/>
            <w:vAlign w:val="center"/>
          </w:tcPr>
          <w:p w14:paraId="7533DF96" w14:textId="2345281B" w:rsidR="00E06A7B" w:rsidRPr="00086F25" w:rsidRDefault="00086F25">
            <w:pPr>
              <w:widowControl w:val="0"/>
              <w:pBdr>
                <w:top w:val="nil"/>
                <w:left w:val="nil"/>
                <w:bottom w:val="nil"/>
                <w:right w:val="nil"/>
                <w:between w:val="nil"/>
              </w:pBdr>
              <w:jc w:val="both"/>
              <w:rPr>
                <w:rFonts w:ascii="Arial" w:eastAsia="Arial" w:hAnsi="Arial" w:cs="Arial"/>
                <w:color w:val="FF3333"/>
              </w:rPr>
            </w:pPr>
            <w:r w:rsidRPr="00086F25">
              <w:rPr>
                <w:rFonts w:ascii="Arial" w:eastAsia="Arial" w:hAnsi="Arial" w:cs="Arial"/>
              </w:rPr>
              <w:t>X</w:t>
            </w:r>
          </w:p>
        </w:tc>
        <w:tc>
          <w:tcPr>
            <w:tcW w:w="630" w:type="dxa"/>
            <w:tcBorders>
              <w:left w:val="single" w:sz="4" w:space="0" w:color="000000"/>
              <w:bottom w:val="single" w:sz="4" w:space="0" w:color="000000"/>
            </w:tcBorders>
            <w:shd w:val="clear" w:color="auto" w:fill="FFFFFF"/>
            <w:vAlign w:val="center"/>
          </w:tcPr>
          <w:p w14:paraId="62156677" w14:textId="24C80794" w:rsidR="00E06A7B" w:rsidRPr="00BB1490" w:rsidRDefault="00E06A7B">
            <w:pPr>
              <w:widowControl w:val="0"/>
              <w:pBdr>
                <w:top w:val="nil"/>
                <w:left w:val="nil"/>
                <w:bottom w:val="nil"/>
                <w:right w:val="nil"/>
                <w:between w:val="nil"/>
              </w:pBdr>
              <w:jc w:val="both"/>
              <w:rPr>
                <w:rFonts w:ascii="Arial" w:eastAsia="Arial" w:hAnsi="Arial" w:cs="Arial"/>
                <w:color w:val="000000"/>
                <w:highlight w:val="yellow"/>
              </w:rPr>
            </w:pPr>
          </w:p>
        </w:tc>
        <w:tc>
          <w:tcPr>
            <w:tcW w:w="1185" w:type="dxa"/>
            <w:tcBorders>
              <w:left w:val="single" w:sz="4" w:space="0" w:color="000000"/>
              <w:bottom w:val="single" w:sz="4" w:space="0" w:color="000000"/>
              <w:right w:val="single" w:sz="4" w:space="0" w:color="000000"/>
            </w:tcBorders>
            <w:shd w:val="clear" w:color="auto" w:fill="FFFFFF"/>
            <w:vAlign w:val="center"/>
          </w:tcPr>
          <w:p w14:paraId="6A08CF80" w14:textId="77777777" w:rsidR="00E06A7B" w:rsidRDefault="00E06A7B">
            <w:pPr>
              <w:widowControl w:val="0"/>
              <w:pBdr>
                <w:top w:val="nil"/>
                <w:left w:val="nil"/>
                <w:bottom w:val="nil"/>
                <w:right w:val="nil"/>
                <w:between w:val="nil"/>
              </w:pBdr>
              <w:jc w:val="both"/>
              <w:rPr>
                <w:rFonts w:ascii="Arial" w:eastAsia="Arial" w:hAnsi="Arial" w:cs="Arial"/>
                <w:color w:val="000000"/>
              </w:rPr>
            </w:pPr>
          </w:p>
        </w:tc>
      </w:tr>
      <w:tr w:rsidR="00E06A7B" w14:paraId="55035047" w14:textId="77777777">
        <w:tc>
          <w:tcPr>
            <w:tcW w:w="4950" w:type="dxa"/>
            <w:vMerge/>
            <w:tcBorders>
              <w:left w:val="single" w:sz="4" w:space="0" w:color="000000"/>
              <w:bottom w:val="single" w:sz="4" w:space="0" w:color="000000"/>
            </w:tcBorders>
            <w:shd w:val="clear" w:color="auto" w:fill="EEEEEE"/>
            <w:vAlign w:val="center"/>
          </w:tcPr>
          <w:p w14:paraId="6C5F0B1B" w14:textId="77777777" w:rsidR="00E06A7B" w:rsidRDefault="00E06A7B">
            <w:pPr>
              <w:widowControl w:val="0"/>
              <w:pBdr>
                <w:top w:val="nil"/>
                <w:left w:val="nil"/>
                <w:bottom w:val="nil"/>
                <w:right w:val="nil"/>
                <w:between w:val="nil"/>
              </w:pBdr>
              <w:spacing w:line="276" w:lineRule="auto"/>
              <w:jc w:val="both"/>
              <w:rPr>
                <w:rFonts w:ascii="Arial" w:eastAsia="Arial" w:hAnsi="Arial" w:cs="Arial"/>
                <w:color w:val="000000"/>
              </w:rPr>
            </w:pPr>
          </w:p>
        </w:tc>
        <w:tc>
          <w:tcPr>
            <w:tcW w:w="1425" w:type="dxa"/>
            <w:tcBorders>
              <w:left w:val="single" w:sz="4" w:space="0" w:color="000000"/>
              <w:bottom w:val="single" w:sz="4" w:space="0" w:color="000000"/>
            </w:tcBorders>
            <w:vAlign w:val="center"/>
          </w:tcPr>
          <w:p w14:paraId="153A0EE9" w14:textId="77777777" w:rsidR="00E06A7B" w:rsidRDefault="00523396">
            <w:pPr>
              <w:widowControl w:v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Solução N</w:t>
            </w:r>
          </w:p>
        </w:tc>
        <w:tc>
          <w:tcPr>
            <w:tcW w:w="600" w:type="dxa"/>
            <w:tcBorders>
              <w:left w:val="single" w:sz="4" w:space="0" w:color="000000"/>
              <w:bottom w:val="single" w:sz="4" w:space="0" w:color="000000"/>
            </w:tcBorders>
            <w:shd w:val="clear" w:color="auto" w:fill="FFFFFF"/>
            <w:vAlign w:val="center"/>
          </w:tcPr>
          <w:p w14:paraId="6F5ABD1C" w14:textId="77777777" w:rsidR="00E06A7B" w:rsidRDefault="00E06A7B">
            <w:pPr>
              <w:widowControl w:val="0"/>
              <w:pBdr>
                <w:top w:val="nil"/>
                <w:left w:val="nil"/>
                <w:bottom w:val="nil"/>
                <w:right w:val="nil"/>
                <w:between w:val="nil"/>
              </w:pBdr>
              <w:jc w:val="both"/>
              <w:rPr>
                <w:rFonts w:ascii="Arial" w:eastAsia="Arial" w:hAnsi="Arial" w:cs="Arial"/>
                <w:color w:val="FF3333"/>
              </w:rPr>
            </w:pPr>
          </w:p>
        </w:tc>
        <w:tc>
          <w:tcPr>
            <w:tcW w:w="630" w:type="dxa"/>
            <w:tcBorders>
              <w:left w:val="single" w:sz="4" w:space="0" w:color="000000"/>
              <w:bottom w:val="single" w:sz="4" w:space="0" w:color="000000"/>
            </w:tcBorders>
            <w:shd w:val="clear" w:color="auto" w:fill="FFFFFF"/>
            <w:vAlign w:val="center"/>
          </w:tcPr>
          <w:p w14:paraId="0715CB6B" w14:textId="77777777" w:rsidR="00E06A7B" w:rsidRDefault="00E06A7B">
            <w:pPr>
              <w:widowControl w:val="0"/>
              <w:pBdr>
                <w:top w:val="nil"/>
                <w:left w:val="nil"/>
                <w:bottom w:val="nil"/>
                <w:right w:val="nil"/>
                <w:between w:val="nil"/>
              </w:pBdr>
              <w:jc w:val="both"/>
              <w:rPr>
                <w:rFonts w:ascii="Arial" w:eastAsia="Arial" w:hAnsi="Arial" w:cs="Arial"/>
                <w:color w:val="FF3333"/>
              </w:rPr>
            </w:pPr>
          </w:p>
        </w:tc>
        <w:tc>
          <w:tcPr>
            <w:tcW w:w="1185" w:type="dxa"/>
            <w:tcBorders>
              <w:left w:val="single" w:sz="4" w:space="0" w:color="000000"/>
              <w:bottom w:val="single" w:sz="4" w:space="0" w:color="000000"/>
              <w:right w:val="single" w:sz="4" w:space="0" w:color="000000"/>
            </w:tcBorders>
            <w:shd w:val="clear" w:color="auto" w:fill="FFFFFF"/>
            <w:vAlign w:val="center"/>
          </w:tcPr>
          <w:p w14:paraId="6A297F3E" w14:textId="77777777" w:rsidR="00E06A7B" w:rsidRDefault="00E06A7B">
            <w:pPr>
              <w:widowControl w:val="0"/>
              <w:pBdr>
                <w:top w:val="nil"/>
                <w:left w:val="nil"/>
                <w:bottom w:val="nil"/>
                <w:right w:val="nil"/>
                <w:between w:val="nil"/>
              </w:pBdr>
              <w:jc w:val="both"/>
              <w:rPr>
                <w:rFonts w:ascii="Arial" w:eastAsia="Arial" w:hAnsi="Arial" w:cs="Arial"/>
                <w:color w:val="000000"/>
              </w:rPr>
            </w:pPr>
          </w:p>
        </w:tc>
      </w:tr>
    </w:tbl>
    <w:p w14:paraId="7B2B9D10" w14:textId="77777777" w:rsidR="00E06A7B" w:rsidRDefault="00E06A7B">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jc w:val="both"/>
        <w:rPr>
          <w:rFonts w:ascii="Arial" w:eastAsia="Arial" w:hAnsi="Arial" w:cs="Arial"/>
          <w:b/>
          <w:bCs/>
          <w:color w:val="000000"/>
          <w:highlight w:val="white"/>
        </w:rPr>
      </w:pPr>
    </w:p>
    <w:p w14:paraId="533576E2" w14:textId="77777777" w:rsidR="00E06A7B" w:rsidRDefault="00523396">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line="360" w:lineRule="auto"/>
        <w:jc w:val="both"/>
        <w:rPr>
          <w:rFonts w:ascii="Arial" w:eastAsia="Arial" w:hAnsi="Arial" w:cs="Arial"/>
          <w:color w:val="FF3333"/>
        </w:rPr>
      </w:pPr>
      <w:r>
        <w:rPr>
          <w:rFonts w:ascii="Arial" w:eastAsia="Arial" w:hAnsi="Arial" w:cs="Arial"/>
          <w:b/>
          <w:bCs/>
          <w:color w:val="000000"/>
          <w:highlight w:val="white"/>
        </w:rPr>
        <w:t>7.3.  REGISTRO DE SOLUÇÕES CONSIDERADAS INVIÁVEIS</w:t>
      </w:r>
    </w:p>
    <w:p w14:paraId="451E908C" w14:textId="77777777" w:rsidR="00E06A7B" w:rsidRDefault="00523396">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240" w:line="360" w:lineRule="auto"/>
        <w:jc w:val="both"/>
        <w:rPr>
          <w:rFonts w:ascii="Arial" w:eastAsia="Arial" w:hAnsi="Arial" w:cs="Arial"/>
          <w:color w:val="000000"/>
        </w:rPr>
      </w:pPr>
      <w:r>
        <w:rPr>
          <w:rFonts w:ascii="Arial" w:eastAsia="Arial" w:hAnsi="Arial" w:cs="Arial"/>
          <w:color w:val="FF0000"/>
        </w:rPr>
        <w:tab/>
      </w:r>
      <w:r>
        <w:rPr>
          <w:rFonts w:ascii="Arial" w:eastAsia="Arial" w:hAnsi="Arial" w:cs="Arial"/>
          <w:color w:val="000000"/>
        </w:rPr>
        <w:t xml:space="preserve">Após análise das alternativas possíveis para atender à necessidade da </w:t>
      </w:r>
      <w:r>
        <w:rPr>
          <w:rFonts w:ascii="Arial" w:eastAsia="Arial" w:hAnsi="Arial" w:cs="Arial"/>
        </w:rPr>
        <w:t>a</w:t>
      </w:r>
      <w:r>
        <w:rPr>
          <w:rFonts w:ascii="Arial" w:eastAsia="Arial" w:hAnsi="Arial" w:cs="Arial"/>
          <w:color w:val="000000"/>
        </w:rPr>
        <w:t xml:space="preserve">dministração, foi considerada </w:t>
      </w:r>
      <w:r>
        <w:rPr>
          <w:rFonts w:ascii="Arial" w:eastAsia="Arial" w:hAnsi="Arial" w:cs="Arial"/>
          <w:b/>
          <w:bCs/>
          <w:color w:val="000000"/>
        </w:rPr>
        <w:t>inviável a solução de aquisição (compra)</w:t>
      </w:r>
      <w:r>
        <w:rPr>
          <w:rFonts w:ascii="Arial" w:eastAsia="Arial" w:hAnsi="Arial" w:cs="Arial"/>
          <w:color w:val="000000"/>
        </w:rPr>
        <w:t xml:space="preserve"> dos equipamentos e serviços necessários para a realização do evento “Inverno nas Montanhas”. Isso porque:</w:t>
      </w:r>
    </w:p>
    <w:p w14:paraId="409C1989" w14:textId="77777777" w:rsidR="00E06A7B" w:rsidRDefault="00523396">
      <w:pPr>
        <w:widowControl w:val="0"/>
        <w:numPr>
          <w:ilvl w:val="0"/>
          <w:numId w:val="9"/>
        </w:numPr>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line="360" w:lineRule="auto"/>
        <w:jc w:val="both"/>
        <w:rPr>
          <w:rFonts w:ascii="Arial" w:eastAsia="Arial" w:hAnsi="Arial" w:cs="Arial"/>
          <w:color w:val="000000"/>
        </w:rPr>
      </w:pPr>
      <w:r>
        <w:rPr>
          <w:rFonts w:ascii="Arial" w:eastAsia="Arial" w:hAnsi="Arial" w:cs="Arial"/>
          <w:color w:val="000000"/>
        </w:rPr>
        <w:t xml:space="preserve">Os serviços e estruturas, como iluminação, sonorização e palcos, serão utilizados apenas de forma </w:t>
      </w:r>
      <w:r>
        <w:rPr>
          <w:rFonts w:ascii="Arial" w:eastAsia="Arial" w:hAnsi="Arial" w:cs="Arial"/>
          <w:b/>
          <w:bCs/>
          <w:color w:val="000000"/>
        </w:rPr>
        <w:t>temporária e eventual</w:t>
      </w:r>
      <w:r>
        <w:rPr>
          <w:rFonts w:ascii="Arial" w:eastAsia="Arial" w:hAnsi="Arial" w:cs="Arial"/>
          <w:color w:val="000000"/>
        </w:rPr>
        <w:t>, em datas específicas e por tempo limitado;</w:t>
      </w:r>
    </w:p>
    <w:p w14:paraId="3F8C6BF8" w14:textId="77777777" w:rsidR="00E06A7B" w:rsidRDefault="00523396">
      <w:pPr>
        <w:widowControl w:val="0"/>
        <w:numPr>
          <w:ilvl w:val="0"/>
          <w:numId w:val="9"/>
        </w:numPr>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line="360" w:lineRule="auto"/>
        <w:jc w:val="both"/>
        <w:rPr>
          <w:rFonts w:ascii="Arial" w:eastAsia="Arial" w:hAnsi="Arial" w:cs="Arial"/>
          <w:color w:val="000000"/>
        </w:rPr>
      </w:pPr>
      <w:r>
        <w:rPr>
          <w:rFonts w:ascii="Arial" w:eastAsia="Arial" w:hAnsi="Arial" w:cs="Arial"/>
          <w:color w:val="000000"/>
        </w:rPr>
        <w:t xml:space="preserve">A </w:t>
      </w:r>
      <w:r>
        <w:rPr>
          <w:rFonts w:ascii="Arial" w:eastAsia="Arial" w:hAnsi="Arial" w:cs="Arial"/>
          <w:b/>
          <w:bCs/>
          <w:color w:val="000000"/>
        </w:rPr>
        <w:t>instalação permanente</w:t>
      </w:r>
      <w:r>
        <w:rPr>
          <w:rFonts w:ascii="Arial" w:eastAsia="Arial" w:hAnsi="Arial" w:cs="Arial"/>
          <w:color w:val="000000"/>
        </w:rPr>
        <w:t xml:space="preserve"> desses equipamentos em local público como a Praça Virgílio de Melo Franco </w:t>
      </w:r>
      <w:r>
        <w:rPr>
          <w:rFonts w:ascii="Arial" w:eastAsia="Arial" w:hAnsi="Arial" w:cs="Arial"/>
          <w:b/>
          <w:bCs/>
          <w:color w:val="000000"/>
        </w:rPr>
        <w:t>não é permitida</w:t>
      </w:r>
      <w:r>
        <w:rPr>
          <w:rFonts w:ascii="Arial" w:eastAsia="Arial" w:hAnsi="Arial" w:cs="Arial"/>
          <w:color w:val="000000"/>
        </w:rPr>
        <w:t>, nem recomendada tecnicamente;</w:t>
      </w:r>
    </w:p>
    <w:p w14:paraId="0916E2B6" w14:textId="77777777" w:rsidR="00E06A7B" w:rsidRDefault="00523396">
      <w:pPr>
        <w:widowControl w:val="0"/>
        <w:numPr>
          <w:ilvl w:val="0"/>
          <w:numId w:val="9"/>
        </w:numPr>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after="240" w:line="360" w:lineRule="auto"/>
        <w:jc w:val="both"/>
        <w:rPr>
          <w:rFonts w:ascii="Arial" w:eastAsia="Arial" w:hAnsi="Arial" w:cs="Arial"/>
          <w:color w:val="000000"/>
        </w:rPr>
      </w:pPr>
      <w:r>
        <w:rPr>
          <w:rFonts w:ascii="Arial" w:eastAsia="Arial" w:hAnsi="Arial" w:cs="Arial"/>
          <w:color w:val="000000"/>
        </w:rPr>
        <w:t xml:space="preserve">A </w:t>
      </w:r>
      <w:r>
        <w:rPr>
          <w:rFonts w:ascii="Arial" w:eastAsia="Arial" w:hAnsi="Arial" w:cs="Arial"/>
          <w:b/>
          <w:bCs/>
          <w:color w:val="000000"/>
        </w:rPr>
        <w:t>manutenção, armazenamento e depreciação</w:t>
      </w:r>
      <w:r>
        <w:rPr>
          <w:rFonts w:ascii="Arial" w:eastAsia="Arial" w:hAnsi="Arial" w:cs="Arial"/>
          <w:color w:val="000000"/>
        </w:rPr>
        <w:t xml:space="preserve"> desses equipamentos após o </w:t>
      </w:r>
      <w:r>
        <w:rPr>
          <w:rFonts w:ascii="Arial" w:eastAsia="Arial" w:hAnsi="Arial" w:cs="Arial"/>
          <w:color w:val="000000"/>
        </w:rPr>
        <w:lastRenderedPageBreak/>
        <w:t>evento acarretaria custos adicionais injustificáveis para o Município, considerando que a estrutura não será utilizada de forma contínua.</w:t>
      </w:r>
    </w:p>
    <w:p w14:paraId="4E041CE2" w14:textId="77777777" w:rsidR="00E06A7B" w:rsidRDefault="00523396">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240" w:after="240" w:line="360" w:lineRule="auto"/>
        <w:jc w:val="both"/>
        <w:rPr>
          <w:rFonts w:ascii="Arial" w:eastAsia="Arial" w:hAnsi="Arial" w:cs="Arial"/>
          <w:b/>
          <w:bCs/>
          <w:color w:val="000000"/>
        </w:rPr>
      </w:pPr>
      <w:r>
        <w:rPr>
          <w:rFonts w:ascii="Arial" w:eastAsia="Arial" w:hAnsi="Arial" w:cs="Arial"/>
          <w:color w:val="000000"/>
        </w:rPr>
        <w:tab/>
        <w:t xml:space="preserve">Já a </w:t>
      </w:r>
      <w:r>
        <w:rPr>
          <w:rFonts w:ascii="Arial" w:eastAsia="Arial" w:hAnsi="Arial" w:cs="Arial"/>
          <w:b/>
          <w:bCs/>
          <w:color w:val="000000"/>
        </w:rPr>
        <w:t>solução de locação (Solução 2)</w:t>
      </w:r>
      <w:r>
        <w:rPr>
          <w:rFonts w:ascii="Arial" w:eastAsia="Arial" w:hAnsi="Arial" w:cs="Arial"/>
          <w:color w:val="000000"/>
        </w:rPr>
        <w:t xml:space="preserve"> foi considerada </w:t>
      </w:r>
      <w:r>
        <w:rPr>
          <w:rFonts w:ascii="Arial" w:eastAsia="Arial" w:hAnsi="Arial" w:cs="Arial"/>
          <w:b/>
          <w:bCs/>
          <w:color w:val="000000"/>
        </w:rPr>
        <w:t>viável</w:t>
      </w:r>
      <w:r>
        <w:rPr>
          <w:rFonts w:ascii="Arial" w:eastAsia="Arial" w:hAnsi="Arial" w:cs="Arial"/>
          <w:color w:val="000000"/>
        </w:rPr>
        <w:t>, pois atende plenamente às necessidades do evento com melhor custo-benefício, flexibilidade e eficiência, sendo a alternativa mais adequada à natureza temporária da demanda.</w:t>
      </w:r>
    </w:p>
    <w:p w14:paraId="0ED4EFDC" w14:textId="77777777" w:rsidR="00E06A7B" w:rsidRDefault="00523396">
      <w:pPr>
        <w:pBdr>
          <w:top w:val="nil"/>
          <w:left w:val="nil"/>
          <w:bottom w:val="nil"/>
          <w:right w:val="nil"/>
          <w:between w:val="nil"/>
        </w:pBdr>
        <w:ind w:left="360"/>
        <w:jc w:val="both"/>
        <w:rPr>
          <w:rFonts w:ascii="Arial" w:eastAsia="Arial" w:hAnsi="Arial" w:cs="Arial"/>
          <w:b/>
          <w:bCs/>
          <w:color w:val="000000"/>
        </w:rPr>
      </w:pPr>
      <w:r>
        <w:rPr>
          <w:rFonts w:ascii="Arial" w:eastAsia="Arial" w:hAnsi="Arial" w:cs="Arial"/>
          <w:b/>
          <w:bCs/>
          <w:color w:val="000000"/>
        </w:rPr>
        <w:t>7.4. ANÁLISE COMPARATIVA DE CUSTOS</w:t>
      </w:r>
    </w:p>
    <w:p w14:paraId="1A0271AA" w14:textId="77777777" w:rsidR="00E06A7B" w:rsidRDefault="00E06A7B">
      <w:pPr>
        <w:pBdr>
          <w:top w:val="nil"/>
          <w:left w:val="nil"/>
          <w:bottom w:val="nil"/>
          <w:right w:val="nil"/>
          <w:between w:val="nil"/>
        </w:pBdr>
        <w:ind w:left="360"/>
        <w:jc w:val="both"/>
        <w:rPr>
          <w:rFonts w:ascii="Arial" w:eastAsia="Arial" w:hAnsi="Arial" w:cs="Arial"/>
          <w:b/>
          <w:bCs/>
          <w:color w:val="000000"/>
        </w:rPr>
      </w:pPr>
    </w:p>
    <w:tbl>
      <w:tblPr>
        <w:tblStyle w:val="a8"/>
        <w:tblW w:w="8795" w:type="dxa"/>
        <w:tblInd w:w="-55" w:type="dxa"/>
        <w:tblLayout w:type="fixed"/>
        <w:tblLook w:val="0400" w:firstRow="0" w:lastRow="0" w:firstColumn="0" w:lastColumn="0" w:noHBand="0" w:noVBand="1"/>
      </w:tblPr>
      <w:tblGrid>
        <w:gridCol w:w="8795"/>
      </w:tblGrid>
      <w:tr w:rsidR="00E06A7B" w14:paraId="2A72C78C" w14:textId="77777777">
        <w:tc>
          <w:tcPr>
            <w:tcW w:w="8795" w:type="dxa"/>
            <w:tcBorders>
              <w:top w:val="single" w:sz="4" w:space="0" w:color="000000"/>
              <w:left w:val="single" w:sz="4" w:space="0" w:color="000000"/>
              <w:right w:val="single" w:sz="4" w:space="0" w:color="000000"/>
            </w:tcBorders>
            <w:shd w:val="clear" w:color="auto" w:fill="DDDDDD"/>
          </w:tcPr>
          <w:p w14:paraId="6ACF36B6" w14:textId="77777777" w:rsidR="00E06A7B" w:rsidRDefault="00523396">
            <w:pPr>
              <w:pBdr>
                <w:top w:val="nil"/>
                <w:left w:val="nil"/>
                <w:bottom w:val="nil"/>
                <w:right w:val="nil"/>
                <w:between w:val="nil"/>
              </w:pBdr>
              <w:tabs>
                <w:tab w:val="center" w:pos="4252"/>
                <w:tab w:val="right" w:pos="8504"/>
              </w:tabs>
              <w:jc w:val="both"/>
              <w:rPr>
                <w:rFonts w:ascii="Arial" w:eastAsia="Arial" w:hAnsi="Arial" w:cs="Arial"/>
                <w:b/>
                <w:bCs/>
                <w:color w:val="000000"/>
              </w:rPr>
            </w:pPr>
            <w:r>
              <w:rPr>
                <w:rFonts w:ascii="Arial" w:eastAsia="Arial" w:hAnsi="Arial" w:cs="Arial"/>
                <w:b/>
                <w:bCs/>
                <w:color w:val="000000"/>
              </w:rPr>
              <w:t>Solução Viável 1</w:t>
            </w:r>
          </w:p>
        </w:tc>
      </w:tr>
      <w:tr w:rsidR="00E06A7B" w14:paraId="062C651E" w14:textId="77777777">
        <w:tc>
          <w:tcPr>
            <w:tcW w:w="8795" w:type="dxa"/>
            <w:tcBorders>
              <w:left w:val="single" w:sz="4" w:space="0" w:color="000000"/>
              <w:right w:val="single" w:sz="4" w:space="0" w:color="000000"/>
            </w:tcBorders>
            <w:shd w:val="clear" w:color="auto" w:fill="EEEEEE"/>
          </w:tcPr>
          <w:p w14:paraId="105E2133" w14:textId="77777777" w:rsidR="00E06A7B" w:rsidRDefault="00523396">
            <w:pPr>
              <w:pBdr>
                <w:top w:val="nil"/>
                <w:left w:val="nil"/>
                <w:bottom w:val="nil"/>
                <w:right w:val="nil"/>
                <w:between w:val="nil"/>
              </w:pBdr>
              <w:tabs>
                <w:tab w:val="center" w:pos="4252"/>
                <w:tab w:val="right" w:pos="8504"/>
              </w:tabs>
              <w:jc w:val="both"/>
              <w:rPr>
                <w:rFonts w:ascii="Arial" w:eastAsia="Arial" w:hAnsi="Arial" w:cs="Arial"/>
                <w:b/>
                <w:bCs/>
                <w:color w:val="000000"/>
              </w:rPr>
            </w:pPr>
            <w:r>
              <w:rPr>
                <w:rFonts w:ascii="Arial" w:eastAsia="Arial" w:hAnsi="Arial" w:cs="Arial"/>
                <w:b/>
                <w:bCs/>
                <w:color w:val="000000"/>
              </w:rPr>
              <w:t xml:space="preserve">Descrição: </w:t>
            </w:r>
          </w:p>
        </w:tc>
      </w:tr>
      <w:tr w:rsidR="00E06A7B" w14:paraId="7746F626" w14:textId="77777777">
        <w:tc>
          <w:tcPr>
            <w:tcW w:w="8795" w:type="dxa"/>
            <w:tcBorders>
              <w:left w:val="single" w:sz="4" w:space="0" w:color="000000"/>
              <w:right w:val="single" w:sz="4" w:space="0" w:color="000000"/>
            </w:tcBorders>
            <w:shd w:val="clear" w:color="auto" w:fill="FFFFFF"/>
          </w:tcPr>
          <w:p w14:paraId="702FDD3A" w14:textId="77777777" w:rsidR="00E06A7B" w:rsidRDefault="00523396">
            <w:pPr>
              <w:pBdr>
                <w:top w:val="nil"/>
                <w:left w:val="nil"/>
                <w:bottom w:val="nil"/>
                <w:right w:val="nil"/>
                <w:between w:val="nil"/>
              </w:pBdr>
              <w:tabs>
                <w:tab w:val="center" w:pos="4252"/>
                <w:tab w:val="right" w:pos="8504"/>
              </w:tabs>
              <w:jc w:val="both"/>
              <w:rPr>
                <w:rFonts w:ascii="Arial" w:eastAsia="Arial" w:hAnsi="Arial" w:cs="Arial"/>
                <w:color w:val="FF3333"/>
              </w:rPr>
            </w:pPr>
            <w:r>
              <w:rPr>
                <w:rFonts w:ascii="Arial" w:eastAsia="Arial" w:hAnsi="Arial" w:cs="Arial"/>
                <w:color w:val="000000"/>
              </w:rPr>
              <w:t>Compra</w:t>
            </w:r>
          </w:p>
        </w:tc>
      </w:tr>
      <w:tr w:rsidR="00E06A7B" w14:paraId="4A6DFBEC" w14:textId="77777777">
        <w:tc>
          <w:tcPr>
            <w:tcW w:w="8795" w:type="dxa"/>
            <w:tcBorders>
              <w:left w:val="single" w:sz="4" w:space="0" w:color="000000"/>
              <w:bottom w:val="single" w:sz="4" w:space="0" w:color="000000"/>
              <w:right w:val="single" w:sz="4" w:space="0" w:color="000000"/>
            </w:tcBorders>
            <w:shd w:val="clear" w:color="auto" w:fill="EEEEEE"/>
          </w:tcPr>
          <w:p w14:paraId="785E0836" w14:textId="77777777" w:rsidR="00E06A7B" w:rsidRDefault="00523396">
            <w:pPr>
              <w:pBdr>
                <w:top w:val="nil"/>
                <w:left w:val="nil"/>
                <w:bottom w:val="nil"/>
                <w:right w:val="nil"/>
                <w:between w:val="nil"/>
              </w:pBdr>
              <w:tabs>
                <w:tab w:val="center" w:pos="4252"/>
                <w:tab w:val="right" w:pos="8504"/>
              </w:tabs>
              <w:jc w:val="both"/>
              <w:rPr>
                <w:rFonts w:ascii="Arial" w:eastAsia="Arial" w:hAnsi="Arial" w:cs="Arial"/>
                <w:b/>
                <w:bCs/>
                <w:color w:val="000000"/>
              </w:rPr>
            </w:pPr>
            <w:r>
              <w:rPr>
                <w:rFonts w:ascii="Arial" w:eastAsia="Arial" w:hAnsi="Arial" w:cs="Arial"/>
                <w:b/>
                <w:bCs/>
                <w:color w:val="000000"/>
              </w:rPr>
              <w:t xml:space="preserve">Custo Total– </w:t>
            </w:r>
            <w:r>
              <w:rPr>
                <w:rFonts w:ascii="Arial" w:eastAsia="Arial" w:hAnsi="Arial" w:cs="Arial"/>
                <w:b/>
                <w:bCs/>
              </w:rPr>
              <w:t>1</w:t>
            </w:r>
            <w:r>
              <w:rPr>
                <w:rFonts w:ascii="Arial" w:eastAsia="Arial" w:hAnsi="Arial" w:cs="Arial"/>
                <w:b/>
                <w:bCs/>
                <w:color w:val="000000"/>
              </w:rPr>
              <w:t>.</w:t>
            </w:r>
            <w:r>
              <w:rPr>
                <w:rFonts w:ascii="Arial" w:eastAsia="Arial" w:hAnsi="Arial" w:cs="Arial"/>
                <w:b/>
                <w:bCs/>
              </w:rPr>
              <w:t>5</w:t>
            </w:r>
            <w:r>
              <w:rPr>
                <w:rFonts w:ascii="Arial" w:eastAsia="Arial" w:hAnsi="Arial" w:cs="Arial"/>
                <w:b/>
                <w:bCs/>
                <w:color w:val="000000"/>
              </w:rPr>
              <w:t>00.000,00</w:t>
            </w:r>
          </w:p>
        </w:tc>
      </w:tr>
      <w:tr w:rsidR="00E06A7B" w14:paraId="0D73D051" w14:textId="77777777">
        <w:tc>
          <w:tcPr>
            <w:tcW w:w="8795" w:type="dxa"/>
            <w:tcBorders>
              <w:top w:val="single" w:sz="4" w:space="0" w:color="000000"/>
              <w:left w:val="single" w:sz="4" w:space="0" w:color="000000"/>
              <w:right w:val="single" w:sz="4" w:space="0" w:color="000000"/>
            </w:tcBorders>
            <w:shd w:val="clear" w:color="auto" w:fill="DDDDDD"/>
          </w:tcPr>
          <w:p w14:paraId="786673C2" w14:textId="77777777" w:rsidR="00E06A7B" w:rsidRDefault="00523396">
            <w:pPr>
              <w:pBdr>
                <w:top w:val="nil"/>
                <w:left w:val="nil"/>
                <w:bottom w:val="nil"/>
                <w:right w:val="nil"/>
                <w:between w:val="nil"/>
              </w:pBdr>
              <w:tabs>
                <w:tab w:val="center" w:pos="4252"/>
                <w:tab w:val="right" w:pos="8504"/>
              </w:tabs>
              <w:jc w:val="both"/>
              <w:rPr>
                <w:rFonts w:ascii="Arial" w:eastAsia="Arial" w:hAnsi="Arial" w:cs="Arial"/>
                <w:b/>
                <w:bCs/>
                <w:color w:val="000000"/>
              </w:rPr>
            </w:pPr>
            <w:r>
              <w:rPr>
                <w:rFonts w:ascii="Arial" w:eastAsia="Arial" w:hAnsi="Arial" w:cs="Arial"/>
                <w:b/>
                <w:bCs/>
                <w:color w:val="000000"/>
              </w:rPr>
              <w:t>Solução Viável 2</w:t>
            </w:r>
          </w:p>
        </w:tc>
      </w:tr>
      <w:tr w:rsidR="00E06A7B" w14:paraId="63F5F7E6" w14:textId="77777777">
        <w:tc>
          <w:tcPr>
            <w:tcW w:w="8795" w:type="dxa"/>
            <w:tcBorders>
              <w:left w:val="single" w:sz="4" w:space="0" w:color="000000"/>
              <w:right w:val="single" w:sz="4" w:space="0" w:color="000000"/>
            </w:tcBorders>
            <w:shd w:val="clear" w:color="auto" w:fill="EEEEEE"/>
          </w:tcPr>
          <w:p w14:paraId="2F0B6A33" w14:textId="77777777" w:rsidR="00E06A7B" w:rsidRDefault="00523396">
            <w:pPr>
              <w:pBdr>
                <w:top w:val="nil"/>
                <w:left w:val="nil"/>
                <w:bottom w:val="nil"/>
                <w:right w:val="nil"/>
                <w:between w:val="nil"/>
              </w:pBdr>
              <w:tabs>
                <w:tab w:val="center" w:pos="4252"/>
                <w:tab w:val="right" w:pos="8504"/>
              </w:tabs>
              <w:jc w:val="both"/>
              <w:rPr>
                <w:rFonts w:ascii="Arial" w:eastAsia="Arial" w:hAnsi="Arial" w:cs="Arial"/>
                <w:b/>
                <w:bCs/>
                <w:color w:val="000000"/>
              </w:rPr>
            </w:pPr>
            <w:r>
              <w:rPr>
                <w:rFonts w:ascii="Arial" w:eastAsia="Arial" w:hAnsi="Arial" w:cs="Arial"/>
                <w:b/>
                <w:bCs/>
                <w:color w:val="000000"/>
              </w:rPr>
              <w:t>Descrição:</w:t>
            </w:r>
          </w:p>
        </w:tc>
      </w:tr>
      <w:tr w:rsidR="00E06A7B" w14:paraId="5F4D7F08" w14:textId="77777777">
        <w:tc>
          <w:tcPr>
            <w:tcW w:w="8795" w:type="dxa"/>
            <w:tcBorders>
              <w:left w:val="single" w:sz="4" w:space="0" w:color="000000"/>
              <w:right w:val="single" w:sz="4" w:space="0" w:color="000000"/>
            </w:tcBorders>
            <w:shd w:val="clear" w:color="auto" w:fill="FFFFFF"/>
          </w:tcPr>
          <w:p w14:paraId="6E34166E" w14:textId="77777777" w:rsidR="00E06A7B" w:rsidRDefault="00523396">
            <w:pPr>
              <w:pBdr>
                <w:top w:val="nil"/>
                <w:left w:val="nil"/>
                <w:bottom w:val="nil"/>
                <w:right w:val="nil"/>
                <w:between w:val="nil"/>
              </w:pBdr>
              <w:tabs>
                <w:tab w:val="center" w:pos="4252"/>
                <w:tab w:val="right" w:pos="8504"/>
              </w:tabs>
              <w:jc w:val="both"/>
              <w:rPr>
                <w:rFonts w:ascii="Arial" w:eastAsia="Arial" w:hAnsi="Arial" w:cs="Arial"/>
                <w:color w:val="FF3333"/>
              </w:rPr>
            </w:pPr>
            <w:r>
              <w:rPr>
                <w:rFonts w:ascii="Arial" w:eastAsia="Arial" w:hAnsi="Arial" w:cs="Arial"/>
                <w:color w:val="000000"/>
              </w:rPr>
              <w:t>Locação</w:t>
            </w:r>
          </w:p>
        </w:tc>
      </w:tr>
      <w:tr w:rsidR="00E06A7B" w14:paraId="54115CBE" w14:textId="77777777">
        <w:tc>
          <w:tcPr>
            <w:tcW w:w="8795" w:type="dxa"/>
            <w:tcBorders>
              <w:left w:val="single" w:sz="4" w:space="0" w:color="000000"/>
              <w:bottom w:val="single" w:sz="4" w:space="0" w:color="000000"/>
              <w:right w:val="single" w:sz="4" w:space="0" w:color="000000"/>
            </w:tcBorders>
            <w:shd w:val="clear" w:color="auto" w:fill="EEEEEE"/>
          </w:tcPr>
          <w:p w14:paraId="3B0F4686" w14:textId="77777777" w:rsidR="00E06A7B" w:rsidRDefault="00523396">
            <w:pPr>
              <w:pBdr>
                <w:top w:val="nil"/>
                <w:left w:val="nil"/>
                <w:bottom w:val="nil"/>
                <w:right w:val="nil"/>
                <w:between w:val="nil"/>
              </w:pBdr>
              <w:tabs>
                <w:tab w:val="center" w:pos="4252"/>
                <w:tab w:val="right" w:pos="8504"/>
              </w:tabs>
              <w:jc w:val="both"/>
              <w:rPr>
                <w:rFonts w:ascii="Arial" w:eastAsia="Arial" w:hAnsi="Arial" w:cs="Arial"/>
                <w:b/>
                <w:bCs/>
                <w:color w:val="000000"/>
              </w:rPr>
            </w:pPr>
            <w:r>
              <w:rPr>
                <w:rFonts w:ascii="Arial" w:eastAsia="Arial" w:hAnsi="Arial" w:cs="Arial"/>
                <w:b/>
                <w:bCs/>
                <w:color w:val="000000"/>
              </w:rPr>
              <w:t xml:space="preserve">Custo Total– </w:t>
            </w:r>
            <w:r>
              <w:rPr>
                <w:rFonts w:ascii="Arial" w:eastAsia="Arial" w:hAnsi="Arial" w:cs="Arial"/>
                <w:b/>
                <w:bCs/>
              </w:rPr>
              <w:t>15</w:t>
            </w:r>
            <w:r>
              <w:rPr>
                <w:rFonts w:ascii="Arial" w:eastAsia="Arial" w:hAnsi="Arial" w:cs="Arial"/>
                <w:b/>
                <w:bCs/>
                <w:color w:val="000000"/>
              </w:rPr>
              <w:t>0.000,00</w:t>
            </w:r>
          </w:p>
        </w:tc>
      </w:tr>
    </w:tbl>
    <w:p w14:paraId="391FCB9A" w14:textId="77777777" w:rsidR="00E06A7B" w:rsidRDefault="00E06A7B">
      <w:pPr>
        <w:widowControl w:val="0"/>
        <w:pBdr>
          <w:top w:val="nil"/>
          <w:left w:val="nil"/>
          <w:bottom w:val="nil"/>
          <w:right w:val="nil"/>
          <w:between w:val="nil"/>
        </w:pBdr>
        <w:tabs>
          <w:tab w:val="left" w:pos="555"/>
          <w:tab w:val="left" w:pos="840"/>
          <w:tab w:val="left" w:pos="1140"/>
          <w:tab w:val="left" w:pos="1395"/>
          <w:tab w:val="left" w:pos="1650"/>
          <w:tab w:val="left" w:pos="1965"/>
          <w:tab w:val="left" w:pos="2220"/>
          <w:tab w:val="left" w:pos="7336"/>
        </w:tabs>
        <w:spacing w:before="57" w:after="57"/>
        <w:jc w:val="both"/>
        <w:rPr>
          <w:rFonts w:ascii="Arial" w:eastAsia="Arial" w:hAnsi="Arial" w:cs="Arial"/>
          <w:color w:val="0000FF"/>
        </w:rPr>
      </w:pPr>
    </w:p>
    <w:p w14:paraId="13D29FFA" w14:textId="77777777" w:rsidR="00E06A7B" w:rsidRDefault="00523396">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ind w:left="27"/>
        <w:jc w:val="both"/>
        <w:rPr>
          <w:rFonts w:ascii="Arial" w:eastAsia="Arial" w:hAnsi="Arial" w:cs="Arial"/>
          <w:b/>
          <w:bCs/>
          <w:color w:val="000000"/>
        </w:rPr>
      </w:pPr>
      <w:r>
        <w:rPr>
          <w:rFonts w:ascii="Arial" w:eastAsia="Arial" w:hAnsi="Arial" w:cs="Arial"/>
          <w:b/>
          <w:bCs/>
          <w:color w:val="000000"/>
        </w:rPr>
        <w:t xml:space="preserve">7.5 – MAPA COMPARATIVO DOS CUSTOS TOTAIS </w:t>
      </w:r>
    </w:p>
    <w:p w14:paraId="124FE2CF" w14:textId="77777777" w:rsidR="00E06A7B" w:rsidRDefault="00E06A7B">
      <w:pPr>
        <w:widowControl w:val="0"/>
        <w:pBdr>
          <w:top w:val="nil"/>
          <w:left w:val="nil"/>
          <w:bottom w:val="nil"/>
          <w:right w:val="nil"/>
          <w:between w:val="nil"/>
        </w:pBdr>
        <w:tabs>
          <w:tab w:val="left" w:pos="555"/>
          <w:tab w:val="left" w:pos="840"/>
          <w:tab w:val="left" w:pos="1140"/>
          <w:tab w:val="left" w:pos="1395"/>
          <w:tab w:val="left" w:pos="1650"/>
          <w:tab w:val="left" w:pos="1965"/>
          <w:tab w:val="left" w:pos="2220"/>
          <w:tab w:val="left" w:pos="7336"/>
        </w:tabs>
        <w:spacing w:before="57" w:after="57"/>
        <w:jc w:val="both"/>
        <w:rPr>
          <w:rFonts w:ascii="Arial" w:eastAsia="Arial" w:hAnsi="Arial" w:cs="Arial"/>
          <w:color w:val="FF0000"/>
          <w:highlight w:val="white"/>
        </w:rPr>
      </w:pPr>
    </w:p>
    <w:tbl>
      <w:tblPr>
        <w:tblStyle w:val="a9"/>
        <w:tblW w:w="8785" w:type="dxa"/>
        <w:tblInd w:w="-55" w:type="dxa"/>
        <w:tblLayout w:type="fixed"/>
        <w:tblLook w:val="0400" w:firstRow="0" w:lastRow="0" w:firstColumn="0" w:lastColumn="0" w:noHBand="0" w:noVBand="1"/>
      </w:tblPr>
      <w:tblGrid>
        <w:gridCol w:w="1698"/>
        <w:gridCol w:w="1842"/>
        <w:gridCol w:w="1701"/>
        <w:gridCol w:w="1702"/>
        <w:gridCol w:w="1842"/>
      </w:tblGrid>
      <w:tr w:rsidR="00E06A7B" w14:paraId="0159DD8B" w14:textId="77777777">
        <w:tc>
          <w:tcPr>
            <w:tcW w:w="1698" w:type="dxa"/>
            <w:vMerge w:val="restart"/>
            <w:tcBorders>
              <w:top w:val="single" w:sz="4" w:space="0" w:color="000000"/>
              <w:left w:val="single" w:sz="4" w:space="0" w:color="000000"/>
              <w:bottom w:val="single" w:sz="4" w:space="0" w:color="000000"/>
            </w:tcBorders>
            <w:shd w:val="clear" w:color="auto" w:fill="EEEEEE"/>
          </w:tcPr>
          <w:p w14:paraId="1DBCE064" w14:textId="77777777" w:rsidR="00E06A7B" w:rsidRDefault="00523396">
            <w:pPr>
              <w:widowControl w:val="0"/>
              <w:pBdr>
                <w:top w:val="nil"/>
                <w:left w:val="nil"/>
                <w:bottom w:val="nil"/>
                <w:right w:val="nil"/>
                <w:between w:val="nil"/>
              </w:pBdr>
              <w:jc w:val="both"/>
              <w:rPr>
                <w:rFonts w:ascii="Arial" w:eastAsia="Arial" w:hAnsi="Arial" w:cs="Arial"/>
                <w:b/>
                <w:bCs/>
                <w:color w:val="000000"/>
              </w:rPr>
            </w:pPr>
            <w:r>
              <w:rPr>
                <w:rFonts w:ascii="Arial" w:eastAsia="Arial" w:hAnsi="Arial" w:cs="Arial"/>
                <w:b/>
                <w:bCs/>
                <w:color w:val="000000"/>
              </w:rPr>
              <w:t>Descrição da solução</w:t>
            </w:r>
          </w:p>
        </w:tc>
        <w:tc>
          <w:tcPr>
            <w:tcW w:w="5245" w:type="dxa"/>
            <w:gridSpan w:val="3"/>
            <w:tcBorders>
              <w:top w:val="single" w:sz="4" w:space="0" w:color="000000"/>
              <w:left w:val="single" w:sz="4" w:space="0" w:color="000000"/>
              <w:bottom w:val="single" w:sz="4" w:space="0" w:color="000000"/>
            </w:tcBorders>
            <w:shd w:val="clear" w:color="auto" w:fill="EEEEEE"/>
          </w:tcPr>
          <w:p w14:paraId="71F910DA" w14:textId="77777777" w:rsidR="00E06A7B" w:rsidRDefault="00523396">
            <w:pPr>
              <w:widowControl w:val="0"/>
              <w:pBdr>
                <w:top w:val="nil"/>
                <w:left w:val="nil"/>
                <w:bottom w:val="nil"/>
                <w:right w:val="nil"/>
                <w:between w:val="nil"/>
              </w:pBdr>
              <w:jc w:val="both"/>
              <w:rPr>
                <w:rFonts w:ascii="Arial" w:eastAsia="Arial" w:hAnsi="Arial" w:cs="Arial"/>
                <w:b/>
                <w:bCs/>
                <w:color w:val="000000"/>
              </w:rPr>
            </w:pPr>
            <w:r>
              <w:rPr>
                <w:rFonts w:ascii="Arial" w:eastAsia="Arial" w:hAnsi="Arial" w:cs="Arial"/>
                <w:b/>
                <w:bCs/>
                <w:color w:val="000000"/>
              </w:rPr>
              <w:t>Estimativa ao longo dos anos</w:t>
            </w:r>
          </w:p>
        </w:tc>
        <w:tc>
          <w:tcPr>
            <w:tcW w:w="1842" w:type="dxa"/>
            <w:vMerge w:val="restart"/>
            <w:tcBorders>
              <w:top w:val="single" w:sz="4" w:space="0" w:color="000000"/>
              <w:left w:val="single" w:sz="4" w:space="0" w:color="000000"/>
              <w:bottom w:val="single" w:sz="4" w:space="0" w:color="000000"/>
              <w:right w:val="single" w:sz="4" w:space="0" w:color="000000"/>
            </w:tcBorders>
            <w:shd w:val="clear" w:color="auto" w:fill="EEEEEE"/>
          </w:tcPr>
          <w:p w14:paraId="7B0861B2" w14:textId="77777777" w:rsidR="00E06A7B" w:rsidRDefault="00E06A7B">
            <w:pPr>
              <w:widowControl w:val="0"/>
              <w:pBdr>
                <w:top w:val="nil"/>
                <w:left w:val="nil"/>
                <w:bottom w:val="nil"/>
                <w:right w:val="nil"/>
                <w:between w:val="nil"/>
              </w:pBdr>
              <w:jc w:val="both"/>
              <w:rPr>
                <w:rFonts w:ascii="Arial" w:eastAsia="Arial" w:hAnsi="Arial" w:cs="Arial"/>
                <w:b/>
                <w:bCs/>
                <w:color w:val="000000"/>
              </w:rPr>
            </w:pPr>
          </w:p>
          <w:p w14:paraId="0B98D617" w14:textId="77777777" w:rsidR="00E06A7B" w:rsidRDefault="00523396">
            <w:pPr>
              <w:widowControl w:val="0"/>
              <w:pBdr>
                <w:top w:val="nil"/>
                <w:left w:val="nil"/>
                <w:bottom w:val="nil"/>
                <w:right w:val="nil"/>
                <w:between w:val="nil"/>
              </w:pBdr>
              <w:jc w:val="both"/>
              <w:rPr>
                <w:rFonts w:ascii="Arial" w:eastAsia="Arial" w:hAnsi="Arial" w:cs="Arial"/>
                <w:b/>
                <w:bCs/>
                <w:color w:val="000000"/>
              </w:rPr>
            </w:pPr>
            <w:r>
              <w:rPr>
                <w:rFonts w:ascii="Arial" w:eastAsia="Arial" w:hAnsi="Arial" w:cs="Arial"/>
                <w:b/>
                <w:bCs/>
                <w:color w:val="000000"/>
              </w:rPr>
              <w:t>Total</w:t>
            </w:r>
          </w:p>
        </w:tc>
      </w:tr>
      <w:tr w:rsidR="00E06A7B" w14:paraId="0CC5DA81" w14:textId="77777777">
        <w:tc>
          <w:tcPr>
            <w:tcW w:w="1698" w:type="dxa"/>
            <w:vMerge/>
            <w:tcBorders>
              <w:top w:val="single" w:sz="4" w:space="0" w:color="000000"/>
              <w:left w:val="single" w:sz="4" w:space="0" w:color="000000"/>
              <w:bottom w:val="single" w:sz="4" w:space="0" w:color="000000"/>
            </w:tcBorders>
            <w:shd w:val="clear" w:color="auto" w:fill="EEEEEE"/>
          </w:tcPr>
          <w:p w14:paraId="6F94BEE9" w14:textId="77777777" w:rsidR="00E06A7B" w:rsidRDefault="00E06A7B">
            <w:pPr>
              <w:widowControl w:val="0"/>
              <w:pBdr>
                <w:top w:val="nil"/>
                <w:left w:val="nil"/>
                <w:bottom w:val="nil"/>
                <w:right w:val="nil"/>
                <w:between w:val="nil"/>
              </w:pBdr>
              <w:spacing w:line="276" w:lineRule="auto"/>
              <w:jc w:val="both"/>
              <w:rPr>
                <w:rFonts w:ascii="Arial" w:eastAsia="Arial" w:hAnsi="Arial" w:cs="Arial"/>
                <w:b/>
                <w:bCs/>
                <w:color w:val="000000"/>
              </w:rPr>
            </w:pPr>
          </w:p>
        </w:tc>
        <w:tc>
          <w:tcPr>
            <w:tcW w:w="1842" w:type="dxa"/>
            <w:tcBorders>
              <w:left w:val="single" w:sz="4" w:space="0" w:color="000000"/>
              <w:bottom w:val="single" w:sz="4" w:space="0" w:color="000000"/>
            </w:tcBorders>
            <w:shd w:val="clear" w:color="auto" w:fill="EEEEEE"/>
          </w:tcPr>
          <w:p w14:paraId="386CF14C" w14:textId="77777777" w:rsidR="00E06A7B" w:rsidRDefault="00523396">
            <w:pPr>
              <w:widowControl w:val="0"/>
              <w:pBdr>
                <w:top w:val="nil"/>
                <w:left w:val="nil"/>
                <w:bottom w:val="nil"/>
                <w:right w:val="nil"/>
                <w:between w:val="nil"/>
              </w:pBdr>
              <w:jc w:val="both"/>
              <w:rPr>
                <w:rFonts w:ascii="Arial" w:eastAsia="Arial" w:hAnsi="Arial" w:cs="Arial"/>
                <w:b/>
                <w:bCs/>
                <w:color w:val="000000"/>
              </w:rPr>
            </w:pPr>
            <w:r>
              <w:rPr>
                <w:rFonts w:ascii="Arial" w:eastAsia="Arial" w:hAnsi="Arial" w:cs="Arial"/>
                <w:b/>
                <w:bCs/>
                <w:color w:val="000000"/>
              </w:rPr>
              <w:t>Ano 1</w:t>
            </w:r>
          </w:p>
        </w:tc>
        <w:tc>
          <w:tcPr>
            <w:tcW w:w="1701" w:type="dxa"/>
            <w:tcBorders>
              <w:left w:val="single" w:sz="4" w:space="0" w:color="000000"/>
              <w:bottom w:val="single" w:sz="4" w:space="0" w:color="000000"/>
            </w:tcBorders>
            <w:shd w:val="clear" w:color="auto" w:fill="EEEEEE"/>
          </w:tcPr>
          <w:p w14:paraId="4671D157" w14:textId="77777777" w:rsidR="00E06A7B" w:rsidRDefault="00523396">
            <w:pPr>
              <w:widowControl w:val="0"/>
              <w:pBdr>
                <w:top w:val="nil"/>
                <w:left w:val="nil"/>
                <w:bottom w:val="nil"/>
                <w:right w:val="nil"/>
                <w:between w:val="nil"/>
              </w:pBdr>
              <w:jc w:val="both"/>
              <w:rPr>
                <w:rFonts w:ascii="Arial" w:eastAsia="Arial" w:hAnsi="Arial" w:cs="Arial"/>
                <w:b/>
                <w:bCs/>
                <w:color w:val="000000"/>
              </w:rPr>
            </w:pPr>
            <w:r>
              <w:rPr>
                <w:rFonts w:ascii="Arial" w:eastAsia="Arial" w:hAnsi="Arial" w:cs="Arial"/>
                <w:b/>
                <w:bCs/>
                <w:color w:val="000000"/>
              </w:rPr>
              <w:t>Ano 2</w:t>
            </w:r>
          </w:p>
        </w:tc>
        <w:tc>
          <w:tcPr>
            <w:tcW w:w="1702" w:type="dxa"/>
            <w:tcBorders>
              <w:left w:val="single" w:sz="4" w:space="0" w:color="000000"/>
              <w:bottom w:val="single" w:sz="4" w:space="0" w:color="000000"/>
            </w:tcBorders>
            <w:shd w:val="clear" w:color="auto" w:fill="EEEEEE"/>
          </w:tcPr>
          <w:p w14:paraId="1778E38E" w14:textId="77777777" w:rsidR="00E06A7B" w:rsidRDefault="00523396">
            <w:pPr>
              <w:widowControl w:val="0"/>
              <w:pBdr>
                <w:top w:val="nil"/>
                <w:left w:val="nil"/>
                <w:bottom w:val="nil"/>
                <w:right w:val="nil"/>
                <w:between w:val="nil"/>
              </w:pBdr>
              <w:jc w:val="both"/>
              <w:rPr>
                <w:rFonts w:ascii="Arial" w:eastAsia="Arial" w:hAnsi="Arial" w:cs="Arial"/>
                <w:b/>
                <w:bCs/>
                <w:color w:val="000000"/>
              </w:rPr>
            </w:pPr>
            <w:r>
              <w:rPr>
                <w:rFonts w:ascii="Arial" w:eastAsia="Arial" w:hAnsi="Arial" w:cs="Arial"/>
                <w:b/>
                <w:bCs/>
                <w:color w:val="000000"/>
              </w:rPr>
              <w:t>Ano 3</w:t>
            </w:r>
          </w:p>
        </w:tc>
        <w:tc>
          <w:tcPr>
            <w:tcW w:w="1842" w:type="dxa"/>
            <w:vMerge/>
            <w:tcBorders>
              <w:top w:val="single" w:sz="4" w:space="0" w:color="000000"/>
              <w:left w:val="single" w:sz="4" w:space="0" w:color="000000"/>
              <w:bottom w:val="single" w:sz="4" w:space="0" w:color="000000"/>
              <w:right w:val="single" w:sz="4" w:space="0" w:color="000000"/>
            </w:tcBorders>
            <w:shd w:val="clear" w:color="auto" w:fill="EEEEEE"/>
          </w:tcPr>
          <w:p w14:paraId="13BE761C" w14:textId="77777777" w:rsidR="00E06A7B" w:rsidRDefault="00E06A7B">
            <w:pPr>
              <w:widowControl w:val="0"/>
              <w:pBdr>
                <w:top w:val="nil"/>
                <w:left w:val="nil"/>
                <w:bottom w:val="nil"/>
                <w:right w:val="nil"/>
                <w:between w:val="nil"/>
              </w:pBdr>
              <w:spacing w:line="276" w:lineRule="auto"/>
              <w:jc w:val="both"/>
              <w:rPr>
                <w:rFonts w:ascii="Arial" w:eastAsia="Arial" w:hAnsi="Arial" w:cs="Arial"/>
                <w:color w:val="000000"/>
              </w:rPr>
            </w:pPr>
          </w:p>
        </w:tc>
      </w:tr>
      <w:tr w:rsidR="00E06A7B" w14:paraId="19575C76" w14:textId="77777777">
        <w:tc>
          <w:tcPr>
            <w:tcW w:w="1698" w:type="dxa"/>
            <w:tcBorders>
              <w:left w:val="single" w:sz="4" w:space="0" w:color="000000"/>
              <w:bottom w:val="single" w:sz="4" w:space="0" w:color="000000"/>
            </w:tcBorders>
          </w:tcPr>
          <w:p w14:paraId="1D5C4189" w14:textId="77777777" w:rsidR="00E06A7B" w:rsidRDefault="00523396">
            <w:pPr>
              <w:widowControl w:v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Solução Viável 1</w:t>
            </w:r>
          </w:p>
        </w:tc>
        <w:tc>
          <w:tcPr>
            <w:tcW w:w="1842" w:type="dxa"/>
            <w:tcBorders>
              <w:left w:val="single" w:sz="4" w:space="0" w:color="000000"/>
              <w:bottom w:val="single" w:sz="4" w:space="0" w:color="000000"/>
            </w:tcBorders>
          </w:tcPr>
          <w:p w14:paraId="774AE0DC" w14:textId="77777777" w:rsidR="00E06A7B" w:rsidRDefault="00523396">
            <w:pPr>
              <w:widowControl w:v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w:t>
            </w:r>
            <w:r>
              <w:rPr>
                <w:rFonts w:ascii="Arial" w:eastAsia="Arial" w:hAnsi="Arial" w:cs="Arial"/>
              </w:rPr>
              <w:t>$1.500.000,00</w:t>
            </w:r>
          </w:p>
        </w:tc>
        <w:tc>
          <w:tcPr>
            <w:tcW w:w="1701" w:type="dxa"/>
            <w:tcBorders>
              <w:left w:val="single" w:sz="4" w:space="0" w:color="000000"/>
              <w:bottom w:val="single" w:sz="4" w:space="0" w:color="000000"/>
            </w:tcBorders>
          </w:tcPr>
          <w:p w14:paraId="0EA14BB0" w14:textId="77777777" w:rsidR="00E06A7B" w:rsidRDefault="00523396">
            <w:pPr>
              <w:widowControl w:v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R$0,00</w:t>
            </w:r>
          </w:p>
        </w:tc>
        <w:tc>
          <w:tcPr>
            <w:tcW w:w="1702" w:type="dxa"/>
            <w:tcBorders>
              <w:left w:val="single" w:sz="4" w:space="0" w:color="000000"/>
              <w:bottom w:val="single" w:sz="4" w:space="0" w:color="000000"/>
            </w:tcBorders>
          </w:tcPr>
          <w:p w14:paraId="5CE16AD7" w14:textId="77777777" w:rsidR="00E06A7B" w:rsidRDefault="00523396">
            <w:pPr>
              <w:widowControl w:v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R$0,00</w:t>
            </w:r>
          </w:p>
        </w:tc>
        <w:tc>
          <w:tcPr>
            <w:tcW w:w="1842" w:type="dxa"/>
            <w:tcBorders>
              <w:left w:val="single" w:sz="4" w:space="0" w:color="000000"/>
              <w:bottom w:val="single" w:sz="4" w:space="0" w:color="000000"/>
              <w:right w:val="single" w:sz="4" w:space="0" w:color="000000"/>
            </w:tcBorders>
          </w:tcPr>
          <w:p w14:paraId="4ECC9405" w14:textId="77777777" w:rsidR="00E06A7B" w:rsidRDefault="00523396">
            <w:pPr>
              <w:widowControl w:val="0"/>
              <w:pBdr>
                <w:top w:val="nil"/>
                <w:left w:val="nil"/>
                <w:bottom w:val="nil"/>
                <w:right w:val="nil"/>
                <w:between w:val="nil"/>
              </w:pBdr>
              <w:jc w:val="both"/>
              <w:rPr>
                <w:rFonts w:ascii="Arial" w:eastAsia="Arial" w:hAnsi="Arial" w:cs="Arial"/>
                <w:b/>
                <w:bCs/>
                <w:color w:val="000000"/>
              </w:rPr>
            </w:pPr>
            <w:r>
              <w:rPr>
                <w:rFonts w:ascii="Arial" w:eastAsia="Arial" w:hAnsi="Arial" w:cs="Arial"/>
                <w:b/>
                <w:bCs/>
                <w:color w:val="000000"/>
              </w:rPr>
              <w:t>R$ 1.</w:t>
            </w:r>
            <w:r>
              <w:rPr>
                <w:rFonts w:ascii="Arial" w:eastAsia="Arial" w:hAnsi="Arial" w:cs="Arial"/>
                <w:b/>
                <w:bCs/>
              </w:rPr>
              <w:t>5</w:t>
            </w:r>
            <w:r>
              <w:rPr>
                <w:rFonts w:ascii="Arial" w:eastAsia="Arial" w:hAnsi="Arial" w:cs="Arial"/>
                <w:b/>
                <w:bCs/>
                <w:color w:val="000000"/>
              </w:rPr>
              <w:t>00.000,00</w:t>
            </w:r>
          </w:p>
        </w:tc>
      </w:tr>
      <w:tr w:rsidR="00E06A7B" w14:paraId="78728B0C" w14:textId="77777777">
        <w:tc>
          <w:tcPr>
            <w:tcW w:w="1698" w:type="dxa"/>
            <w:tcBorders>
              <w:left w:val="single" w:sz="4" w:space="0" w:color="000000"/>
              <w:bottom w:val="single" w:sz="4" w:space="0" w:color="000000"/>
            </w:tcBorders>
          </w:tcPr>
          <w:p w14:paraId="4782C9C6" w14:textId="77777777" w:rsidR="00E06A7B" w:rsidRDefault="00523396">
            <w:pPr>
              <w:widowControl w:v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Solução Viável 2</w:t>
            </w:r>
          </w:p>
        </w:tc>
        <w:tc>
          <w:tcPr>
            <w:tcW w:w="1842" w:type="dxa"/>
            <w:tcBorders>
              <w:left w:val="single" w:sz="4" w:space="0" w:color="000000"/>
              <w:bottom w:val="single" w:sz="4" w:space="0" w:color="000000"/>
            </w:tcBorders>
          </w:tcPr>
          <w:p w14:paraId="7F837F87" w14:textId="77777777" w:rsidR="00E06A7B" w:rsidRDefault="00523396">
            <w:pPr>
              <w:widowControl w:v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R$ 150.000,00</w:t>
            </w:r>
          </w:p>
        </w:tc>
        <w:tc>
          <w:tcPr>
            <w:tcW w:w="1701" w:type="dxa"/>
            <w:tcBorders>
              <w:left w:val="single" w:sz="4" w:space="0" w:color="000000"/>
              <w:bottom w:val="single" w:sz="4" w:space="0" w:color="000000"/>
            </w:tcBorders>
          </w:tcPr>
          <w:p w14:paraId="72C04CA2" w14:textId="77777777" w:rsidR="00E06A7B" w:rsidRDefault="00523396">
            <w:pPr>
              <w:widowControl w:v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R$150.000,00</w:t>
            </w:r>
          </w:p>
        </w:tc>
        <w:tc>
          <w:tcPr>
            <w:tcW w:w="1702" w:type="dxa"/>
            <w:tcBorders>
              <w:left w:val="single" w:sz="4" w:space="0" w:color="000000"/>
              <w:bottom w:val="single" w:sz="4" w:space="0" w:color="000000"/>
            </w:tcBorders>
          </w:tcPr>
          <w:p w14:paraId="5648E6F3" w14:textId="77777777" w:rsidR="00E06A7B" w:rsidRDefault="00523396">
            <w:pPr>
              <w:widowControl w:v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R$ 150.000,00</w:t>
            </w:r>
          </w:p>
        </w:tc>
        <w:tc>
          <w:tcPr>
            <w:tcW w:w="1842" w:type="dxa"/>
            <w:tcBorders>
              <w:left w:val="single" w:sz="4" w:space="0" w:color="000000"/>
              <w:bottom w:val="single" w:sz="4" w:space="0" w:color="000000"/>
              <w:right w:val="single" w:sz="4" w:space="0" w:color="000000"/>
            </w:tcBorders>
          </w:tcPr>
          <w:p w14:paraId="45D0DB1C" w14:textId="77777777" w:rsidR="00E06A7B" w:rsidRDefault="00523396">
            <w:pPr>
              <w:widowControl w:val="0"/>
              <w:pBdr>
                <w:top w:val="nil"/>
                <w:left w:val="nil"/>
                <w:bottom w:val="nil"/>
                <w:right w:val="nil"/>
                <w:between w:val="nil"/>
              </w:pBdr>
              <w:jc w:val="both"/>
              <w:rPr>
                <w:rFonts w:ascii="Arial" w:eastAsia="Arial" w:hAnsi="Arial" w:cs="Arial"/>
                <w:b/>
                <w:bCs/>
                <w:color w:val="000000"/>
              </w:rPr>
            </w:pPr>
            <w:r>
              <w:rPr>
                <w:rFonts w:ascii="Arial" w:eastAsia="Arial" w:hAnsi="Arial" w:cs="Arial"/>
                <w:b/>
                <w:bCs/>
                <w:color w:val="000000"/>
              </w:rPr>
              <w:t>R$ 450.000,00</w:t>
            </w:r>
          </w:p>
        </w:tc>
      </w:tr>
    </w:tbl>
    <w:p w14:paraId="5D4D4F4E" w14:textId="77777777" w:rsidR="00E06A7B" w:rsidRDefault="00523396">
      <w:pPr>
        <w:pBdr>
          <w:top w:val="nil"/>
          <w:left w:val="nil"/>
          <w:bottom w:val="nil"/>
          <w:right w:val="nil"/>
          <w:between w:val="nil"/>
        </w:pBdr>
        <w:spacing w:before="240" w:after="240" w:line="360" w:lineRule="auto"/>
        <w:ind w:firstLine="720"/>
        <w:jc w:val="both"/>
        <w:rPr>
          <w:rFonts w:ascii="Arial" w:eastAsia="Arial" w:hAnsi="Arial" w:cs="Arial"/>
          <w:color w:val="000000"/>
        </w:rPr>
      </w:pPr>
      <w:r>
        <w:rPr>
          <w:rFonts w:ascii="Arial" w:eastAsia="Arial" w:hAnsi="Arial" w:cs="Arial"/>
          <w:color w:val="000000"/>
        </w:rPr>
        <w:t xml:space="preserve">Diante do exposto, justifica-se a contratação dos serviços necessários para a realização do evento </w:t>
      </w:r>
      <w:r>
        <w:rPr>
          <w:rFonts w:ascii="Arial" w:eastAsia="Arial" w:hAnsi="Arial" w:cs="Arial"/>
          <w:b/>
          <w:bCs/>
          <w:color w:val="000000"/>
        </w:rPr>
        <w:t>“Inverno nas Montanhas”</w:t>
      </w:r>
      <w:r>
        <w:rPr>
          <w:rFonts w:ascii="Arial" w:eastAsia="Arial" w:hAnsi="Arial" w:cs="Arial"/>
          <w:color w:val="000000"/>
        </w:rPr>
        <w:t xml:space="preserve">, considerando que esta festividade já se consolidou como </w:t>
      </w:r>
      <w:r>
        <w:rPr>
          <w:rFonts w:ascii="Arial" w:eastAsia="Arial" w:hAnsi="Arial" w:cs="Arial"/>
          <w:b/>
          <w:bCs/>
          <w:color w:val="000000"/>
        </w:rPr>
        <w:t>tradição no calendário cultural de Bueno Brandão</w:t>
      </w:r>
      <w:r>
        <w:rPr>
          <w:rFonts w:ascii="Arial" w:eastAsia="Arial" w:hAnsi="Arial" w:cs="Arial"/>
          <w:color w:val="000000"/>
        </w:rPr>
        <w:t xml:space="preserve">, sendo promovida anualmente durante o mês de julho e </w:t>
      </w:r>
      <w:r>
        <w:rPr>
          <w:rFonts w:ascii="Arial" w:eastAsia="Arial" w:hAnsi="Arial" w:cs="Arial"/>
        </w:rPr>
        <w:t>agosto</w:t>
      </w:r>
      <w:r>
        <w:rPr>
          <w:rFonts w:ascii="Arial" w:eastAsia="Arial" w:hAnsi="Arial" w:cs="Arial"/>
          <w:color w:val="000000"/>
        </w:rPr>
        <w:t xml:space="preserve">. O evento possui caráter </w:t>
      </w:r>
      <w:r>
        <w:rPr>
          <w:rFonts w:ascii="Arial" w:eastAsia="Arial" w:hAnsi="Arial" w:cs="Arial"/>
          <w:b/>
          <w:bCs/>
          <w:color w:val="000000"/>
        </w:rPr>
        <w:t>cultural, artístico e turístico</w:t>
      </w:r>
      <w:r>
        <w:rPr>
          <w:rFonts w:ascii="Arial" w:eastAsia="Arial" w:hAnsi="Arial" w:cs="Arial"/>
          <w:color w:val="000000"/>
        </w:rPr>
        <w:t>, reunindo moradores, visitantes de municípios vizinhos e turistas de outras regiões.</w:t>
      </w:r>
    </w:p>
    <w:p w14:paraId="79E85E97" w14:textId="77777777" w:rsidR="00E06A7B" w:rsidRDefault="00523396">
      <w:pPr>
        <w:pBdr>
          <w:top w:val="nil"/>
          <w:left w:val="nil"/>
          <w:bottom w:val="nil"/>
          <w:right w:val="nil"/>
          <w:between w:val="nil"/>
        </w:pBdr>
        <w:spacing w:before="240" w:after="240" w:line="360" w:lineRule="auto"/>
        <w:ind w:firstLine="720"/>
        <w:jc w:val="both"/>
        <w:rPr>
          <w:rFonts w:ascii="Arial" w:eastAsia="Arial" w:hAnsi="Arial" w:cs="Arial"/>
          <w:color w:val="000000"/>
        </w:rPr>
      </w:pPr>
      <w:r>
        <w:rPr>
          <w:rFonts w:ascii="Arial" w:eastAsia="Arial" w:hAnsi="Arial" w:cs="Arial"/>
          <w:color w:val="000000"/>
        </w:rPr>
        <w:t xml:space="preserve">A iniciativa visa a </w:t>
      </w:r>
      <w:r>
        <w:rPr>
          <w:rFonts w:ascii="Arial" w:eastAsia="Arial" w:hAnsi="Arial" w:cs="Arial"/>
          <w:b/>
          <w:bCs/>
          <w:color w:val="000000"/>
        </w:rPr>
        <w:t>valorização da cultura local</w:t>
      </w:r>
      <w:r>
        <w:rPr>
          <w:rFonts w:ascii="Arial" w:eastAsia="Arial" w:hAnsi="Arial" w:cs="Arial"/>
          <w:color w:val="000000"/>
        </w:rPr>
        <w:t xml:space="preserve">, proporcionando espaços para apresentações artísticas, manifestações tradicionais e atividades de lazer, </w:t>
      </w:r>
      <w:r>
        <w:rPr>
          <w:rFonts w:ascii="Arial" w:eastAsia="Arial" w:hAnsi="Arial" w:cs="Arial"/>
          <w:color w:val="000000"/>
        </w:rPr>
        <w:lastRenderedPageBreak/>
        <w:t xml:space="preserve">promovendo o </w:t>
      </w:r>
      <w:r>
        <w:rPr>
          <w:rFonts w:ascii="Arial" w:eastAsia="Arial" w:hAnsi="Arial" w:cs="Arial"/>
          <w:b/>
          <w:bCs/>
          <w:color w:val="000000"/>
        </w:rPr>
        <w:t>acesso gratuito à cultura para toda a população</w:t>
      </w:r>
      <w:r>
        <w:rPr>
          <w:rFonts w:ascii="Arial" w:eastAsia="Arial" w:hAnsi="Arial" w:cs="Arial"/>
          <w:color w:val="000000"/>
        </w:rPr>
        <w:t xml:space="preserve">. Além disso, a festividade tem se mostrado um instrumento eficaz de </w:t>
      </w:r>
      <w:r>
        <w:rPr>
          <w:rFonts w:ascii="Arial" w:eastAsia="Arial" w:hAnsi="Arial" w:cs="Arial"/>
          <w:b/>
          <w:bCs/>
          <w:color w:val="000000"/>
        </w:rPr>
        <w:t xml:space="preserve">fomento </w:t>
      </w:r>
      <w:r>
        <w:rPr>
          <w:rFonts w:ascii="Arial" w:eastAsia="Arial" w:hAnsi="Arial" w:cs="Arial"/>
          <w:b/>
          <w:bCs/>
        </w:rPr>
        <w:t xml:space="preserve">à cultura, </w:t>
      </w:r>
      <w:r>
        <w:rPr>
          <w:rFonts w:ascii="Arial" w:eastAsia="Arial" w:hAnsi="Arial" w:cs="Arial"/>
          <w:b/>
          <w:bCs/>
          <w:color w:val="000000"/>
        </w:rPr>
        <w:t>ao turismo e à economia local</w:t>
      </w:r>
      <w:r>
        <w:rPr>
          <w:rFonts w:ascii="Arial" w:eastAsia="Arial" w:hAnsi="Arial" w:cs="Arial"/>
          <w:color w:val="000000"/>
        </w:rPr>
        <w:t>, movimentando os setores de hospedagem, alimentação, artesanato e comércio em geral, contribuindo diretamente para o desenvolvimento econômico do município.</w:t>
      </w:r>
    </w:p>
    <w:p w14:paraId="6281BF57" w14:textId="77777777" w:rsidR="00E06A7B" w:rsidRDefault="00523396">
      <w:pPr>
        <w:pBdr>
          <w:top w:val="nil"/>
          <w:left w:val="nil"/>
          <w:bottom w:val="nil"/>
          <w:right w:val="nil"/>
          <w:between w:val="nil"/>
        </w:pBdr>
        <w:spacing w:before="240" w:after="240" w:line="360" w:lineRule="auto"/>
        <w:ind w:firstLine="720"/>
        <w:jc w:val="both"/>
        <w:rPr>
          <w:rFonts w:ascii="Arial" w:eastAsia="Arial" w:hAnsi="Arial" w:cs="Arial"/>
          <w:color w:val="000000"/>
        </w:rPr>
      </w:pPr>
      <w:r>
        <w:rPr>
          <w:rFonts w:ascii="Arial" w:eastAsia="Arial" w:hAnsi="Arial" w:cs="Arial"/>
          <w:color w:val="000000"/>
        </w:rPr>
        <w:t xml:space="preserve">A realização do “Inverno nas Montanhas” favorece o </w:t>
      </w:r>
      <w:r>
        <w:rPr>
          <w:rFonts w:ascii="Arial" w:eastAsia="Arial" w:hAnsi="Arial" w:cs="Arial"/>
          <w:b/>
          <w:bCs/>
          <w:color w:val="000000"/>
        </w:rPr>
        <w:t>convívio social</w:t>
      </w:r>
      <w:r>
        <w:rPr>
          <w:rFonts w:ascii="Arial" w:eastAsia="Arial" w:hAnsi="Arial" w:cs="Arial"/>
          <w:color w:val="000000"/>
        </w:rPr>
        <w:t xml:space="preserve">, o fortalecimento da </w:t>
      </w:r>
      <w:r>
        <w:rPr>
          <w:rFonts w:ascii="Arial" w:eastAsia="Arial" w:hAnsi="Arial" w:cs="Arial"/>
          <w:b/>
          <w:bCs/>
          <w:color w:val="000000"/>
        </w:rPr>
        <w:t>identidade cultural da cidade</w:t>
      </w:r>
      <w:r>
        <w:rPr>
          <w:rFonts w:ascii="Arial" w:eastAsia="Arial" w:hAnsi="Arial" w:cs="Arial"/>
          <w:color w:val="000000"/>
        </w:rPr>
        <w:t xml:space="preserve"> e a </w:t>
      </w:r>
      <w:r>
        <w:rPr>
          <w:rFonts w:ascii="Arial" w:eastAsia="Arial" w:hAnsi="Arial" w:cs="Arial"/>
          <w:b/>
          <w:bCs/>
          <w:color w:val="000000"/>
        </w:rPr>
        <w:t>interação entre diferentes culturas</w:t>
      </w:r>
      <w:r>
        <w:rPr>
          <w:rFonts w:ascii="Arial" w:eastAsia="Arial" w:hAnsi="Arial" w:cs="Arial"/>
          <w:color w:val="000000"/>
        </w:rPr>
        <w:t xml:space="preserve"> do Brasil, tendo impacto significativo na </w:t>
      </w:r>
      <w:r>
        <w:rPr>
          <w:rFonts w:ascii="Arial" w:eastAsia="Arial" w:hAnsi="Arial" w:cs="Arial"/>
          <w:b/>
          <w:bCs/>
          <w:color w:val="000000"/>
        </w:rPr>
        <w:t>dinâmica turística e na visibilidade de Bueno Brandão como destino turístico de inverno</w:t>
      </w:r>
      <w:r>
        <w:rPr>
          <w:rFonts w:ascii="Arial" w:eastAsia="Arial" w:hAnsi="Arial" w:cs="Arial"/>
          <w:color w:val="000000"/>
        </w:rPr>
        <w:t>.</w:t>
      </w:r>
    </w:p>
    <w:p w14:paraId="26964972" w14:textId="77777777" w:rsidR="00E06A7B" w:rsidRDefault="00523396">
      <w:pPr>
        <w:pBdr>
          <w:top w:val="nil"/>
          <w:left w:val="nil"/>
          <w:bottom w:val="nil"/>
          <w:right w:val="nil"/>
          <w:between w:val="nil"/>
        </w:pBdr>
        <w:spacing w:before="240" w:after="240" w:line="360" w:lineRule="auto"/>
        <w:ind w:firstLine="720"/>
        <w:jc w:val="both"/>
        <w:rPr>
          <w:rFonts w:ascii="Arial" w:eastAsia="Arial" w:hAnsi="Arial" w:cs="Arial"/>
          <w:b/>
          <w:bCs/>
          <w:color w:val="000000"/>
        </w:rPr>
      </w:pPr>
      <w:r>
        <w:rPr>
          <w:rFonts w:ascii="Arial" w:eastAsia="Arial" w:hAnsi="Arial" w:cs="Arial"/>
          <w:color w:val="000000"/>
        </w:rPr>
        <w:t xml:space="preserve">Portanto, a contratação dos serviços ora propostos é essencial para garantir a </w:t>
      </w:r>
      <w:r>
        <w:rPr>
          <w:rFonts w:ascii="Arial" w:eastAsia="Arial" w:hAnsi="Arial" w:cs="Arial"/>
          <w:b/>
          <w:bCs/>
          <w:color w:val="000000"/>
        </w:rPr>
        <w:t>infraestrutura adequada, segurança, acessibilidade e qualidade na execução do evento</w:t>
      </w:r>
      <w:r>
        <w:rPr>
          <w:rFonts w:ascii="Arial" w:eastAsia="Arial" w:hAnsi="Arial" w:cs="Arial"/>
          <w:color w:val="000000"/>
        </w:rPr>
        <w:t xml:space="preserve">, atendendo às expectativas da população e dos visitantes, além de contribuir para o alcance dos objetivos estratégicos da gestão pública municipal nas áreas de </w:t>
      </w:r>
      <w:r>
        <w:rPr>
          <w:rFonts w:ascii="Arial" w:eastAsia="Arial" w:hAnsi="Arial" w:cs="Arial"/>
          <w:b/>
          <w:bCs/>
          <w:color w:val="000000"/>
        </w:rPr>
        <w:t>cultura, turismo e desenvolvimento local</w:t>
      </w:r>
      <w:r>
        <w:rPr>
          <w:rFonts w:ascii="Arial" w:eastAsia="Arial" w:hAnsi="Arial" w:cs="Arial"/>
          <w:color w:val="000000"/>
        </w:rPr>
        <w:t>.</w:t>
      </w:r>
    </w:p>
    <w:p w14:paraId="6E8C4FE9" w14:textId="77777777" w:rsidR="00E06A7B" w:rsidRDefault="00523396">
      <w:pPr>
        <w:numPr>
          <w:ilvl w:val="0"/>
          <w:numId w:val="2"/>
        </w:numPr>
        <w:pBdr>
          <w:top w:val="nil"/>
          <w:left w:val="nil"/>
          <w:bottom w:val="nil"/>
          <w:right w:val="nil"/>
          <w:between w:val="nil"/>
        </w:pBdr>
        <w:ind w:left="850"/>
        <w:jc w:val="both"/>
        <w:rPr>
          <w:rFonts w:ascii="Arial" w:eastAsia="Arial" w:hAnsi="Arial" w:cs="Arial"/>
          <w:color w:val="000000"/>
        </w:rPr>
      </w:pPr>
      <w:r>
        <w:rPr>
          <w:rFonts w:ascii="Arial" w:eastAsia="Arial" w:hAnsi="Arial" w:cs="Arial"/>
          <w:b/>
          <w:bCs/>
          <w:color w:val="000000"/>
        </w:rPr>
        <w:t xml:space="preserve">DESCRIÇÃO DA SOLUÇÃO COMO UM TODO </w:t>
      </w:r>
    </w:p>
    <w:p w14:paraId="17E29203" w14:textId="77777777" w:rsidR="00E06A7B" w:rsidRDefault="00E06A7B">
      <w:pPr>
        <w:pBdr>
          <w:top w:val="nil"/>
          <w:left w:val="nil"/>
          <w:bottom w:val="nil"/>
          <w:right w:val="nil"/>
          <w:between w:val="nil"/>
        </w:pBdr>
        <w:jc w:val="both"/>
        <w:rPr>
          <w:rFonts w:ascii="Arial" w:eastAsia="Arial" w:hAnsi="Arial" w:cs="Arial"/>
          <w:b/>
          <w:bCs/>
          <w:color w:val="FF0000"/>
        </w:rPr>
      </w:pPr>
    </w:p>
    <w:p w14:paraId="6A083403" w14:textId="77777777" w:rsidR="00E06A7B" w:rsidRDefault="00523396">
      <w:pPr>
        <w:pBdr>
          <w:top w:val="nil"/>
          <w:left w:val="nil"/>
          <w:bottom w:val="nil"/>
          <w:right w:val="nil"/>
          <w:between w:val="nil"/>
        </w:pBdr>
        <w:spacing w:before="240" w:after="240" w:line="360" w:lineRule="auto"/>
        <w:jc w:val="both"/>
        <w:rPr>
          <w:rFonts w:ascii="Arial" w:eastAsia="Arial" w:hAnsi="Arial" w:cs="Arial"/>
          <w:color w:val="000000"/>
        </w:rPr>
      </w:pPr>
      <w:r>
        <w:rPr>
          <w:rFonts w:ascii="Arial" w:eastAsia="Arial" w:hAnsi="Arial" w:cs="Arial"/>
          <w:b/>
          <w:bCs/>
          <w:color w:val="000000"/>
        </w:rPr>
        <w:t>8.1.</w:t>
      </w:r>
      <w:r>
        <w:rPr>
          <w:rFonts w:ascii="Arial" w:eastAsia="Arial" w:hAnsi="Arial" w:cs="Arial"/>
          <w:color w:val="000000"/>
        </w:rPr>
        <w:t xml:space="preserve"> A solução consiste na realização do evento </w:t>
      </w:r>
      <w:r>
        <w:rPr>
          <w:rFonts w:ascii="Arial" w:eastAsia="Arial" w:hAnsi="Arial" w:cs="Arial"/>
          <w:b/>
          <w:bCs/>
          <w:color w:val="000000"/>
        </w:rPr>
        <w:t>“Inverno nas Montanhas”</w:t>
      </w:r>
      <w:r>
        <w:rPr>
          <w:rFonts w:ascii="Arial" w:eastAsia="Arial" w:hAnsi="Arial" w:cs="Arial"/>
          <w:color w:val="000000"/>
        </w:rPr>
        <w:t>,</w:t>
      </w:r>
      <w:r>
        <w:rPr>
          <w:rFonts w:ascii="Arial" w:eastAsia="Arial" w:hAnsi="Arial" w:cs="Arial"/>
          <w:color w:val="000000"/>
          <w:highlight w:val="yellow"/>
        </w:rPr>
        <w:t xml:space="preserve"> </w:t>
      </w:r>
      <w:r>
        <w:rPr>
          <w:rFonts w:ascii="Arial" w:eastAsia="Arial" w:hAnsi="Arial" w:cs="Arial"/>
          <w:color w:val="000000"/>
        </w:rPr>
        <w:t>promovido pelas Secretarias Municipais de Cultura e Turismo de Bueno Brandão. Trata-se de uma festividade tradicional, realizada anualmente durante os m</w:t>
      </w:r>
      <w:r>
        <w:rPr>
          <w:rFonts w:ascii="Arial" w:eastAsia="Arial" w:hAnsi="Arial" w:cs="Arial"/>
        </w:rPr>
        <w:t>e</w:t>
      </w:r>
      <w:r>
        <w:rPr>
          <w:rFonts w:ascii="Arial" w:eastAsia="Arial" w:hAnsi="Arial" w:cs="Arial"/>
          <w:color w:val="000000"/>
        </w:rPr>
        <w:t>ses de julho e agosto, que contempla uma ampla programação cultural e musical, com apresentações artísticas, estrutura de palco, sonorização, iluminação, serviços de apoio operacional, brigadistas e demais itens essenciais para a execução do evento em praça pública, garantindo segurança, acessibilidade e conforto ao público.</w:t>
      </w:r>
    </w:p>
    <w:p w14:paraId="57C03666" w14:textId="77777777" w:rsidR="00E06A7B" w:rsidRDefault="00523396">
      <w:pPr>
        <w:pBdr>
          <w:top w:val="nil"/>
          <w:left w:val="nil"/>
          <w:bottom w:val="nil"/>
          <w:right w:val="nil"/>
          <w:between w:val="nil"/>
        </w:pBdr>
        <w:spacing w:before="240" w:after="240" w:line="360" w:lineRule="auto"/>
        <w:jc w:val="both"/>
        <w:rPr>
          <w:rFonts w:ascii="Arial" w:eastAsia="Arial" w:hAnsi="Arial" w:cs="Arial"/>
          <w:color w:val="000000"/>
        </w:rPr>
      </w:pPr>
      <w:r>
        <w:rPr>
          <w:rFonts w:ascii="Arial" w:eastAsia="Arial" w:hAnsi="Arial" w:cs="Arial"/>
          <w:b/>
          <w:bCs/>
          <w:color w:val="000000"/>
        </w:rPr>
        <w:t>8.2.</w:t>
      </w:r>
      <w:r>
        <w:rPr>
          <w:rFonts w:ascii="Arial" w:eastAsia="Arial" w:hAnsi="Arial" w:cs="Arial"/>
          <w:color w:val="000000"/>
        </w:rPr>
        <w:t xml:space="preserve"> A contratação será realizada por meio de </w:t>
      </w:r>
      <w:r>
        <w:rPr>
          <w:rFonts w:ascii="Arial" w:eastAsia="Arial" w:hAnsi="Arial" w:cs="Arial"/>
          <w:b/>
          <w:bCs/>
          <w:color w:val="000000"/>
        </w:rPr>
        <w:t>licitação na modalidade Pregão Eletrônico</w:t>
      </w:r>
      <w:r>
        <w:rPr>
          <w:rFonts w:ascii="Arial" w:eastAsia="Arial" w:hAnsi="Arial" w:cs="Arial"/>
          <w:color w:val="000000"/>
        </w:rPr>
        <w:t xml:space="preserve">, conforme previsto na Lei Federal nº 14.133/2021, uma vez que se trata da </w:t>
      </w:r>
      <w:r>
        <w:rPr>
          <w:rFonts w:ascii="Arial" w:eastAsia="Arial" w:hAnsi="Arial" w:cs="Arial"/>
          <w:b/>
          <w:bCs/>
          <w:color w:val="000000"/>
        </w:rPr>
        <w:t>aquisição de serviços comuns</w:t>
      </w:r>
      <w:r>
        <w:rPr>
          <w:rFonts w:ascii="Arial" w:eastAsia="Arial" w:hAnsi="Arial" w:cs="Arial"/>
          <w:color w:val="000000"/>
        </w:rPr>
        <w:t xml:space="preserve"> com especificações objetivas e amplamente disponíveis no mercado, sendo possível a definição clara dos itens em edital. O pregão assegura a seleção da proposta mais vantajosa para a Administração e promove ampla concorrência.</w:t>
      </w:r>
    </w:p>
    <w:p w14:paraId="03F3C2B2" w14:textId="77777777" w:rsidR="00E06A7B" w:rsidRDefault="00523396">
      <w:pPr>
        <w:pBdr>
          <w:top w:val="nil"/>
          <w:left w:val="nil"/>
          <w:bottom w:val="nil"/>
          <w:right w:val="nil"/>
          <w:between w:val="nil"/>
        </w:pBdr>
        <w:spacing w:before="240" w:after="240" w:line="360" w:lineRule="auto"/>
        <w:jc w:val="both"/>
        <w:rPr>
          <w:rFonts w:ascii="Arial" w:eastAsia="Arial" w:hAnsi="Arial" w:cs="Arial"/>
          <w:color w:val="000000"/>
        </w:rPr>
      </w:pPr>
      <w:r>
        <w:rPr>
          <w:rFonts w:ascii="Arial" w:eastAsia="Arial" w:hAnsi="Arial" w:cs="Arial"/>
          <w:b/>
          <w:bCs/>
          <w:color w:val="000000"/>
        </w:rPr>
        <w:lastRenderedPageBreak/>
        <w:t>8.3.</w:t>
      </w:r>
      <w:r>
        <w:rPr>
          <w:rFonts w:ascii="Arial" w:eastAsia="Arial" w:hAnsi="Arial" w:cs="Arial"/>
          <w:color w:val="000000"/>
        </w:rPr>
        <w:t xml:space="preserve"> A escolha da modalidade de pregão justifica-se pela </w:t>
      </w:r>
      <w:r>
        <w:rPr>
          <w:rFonts w:ascii="Arial" w:eastAsia="Arial" w:hAnsi="Arial" w:cs="Arial"/>
          <w:b/>
          <w:bCs/>
          <w:color w:val="000000"/>
        </w:rPr>
        <w:t>natureza do objeto</w:t>
      </w:r>
      <w:r>
        <w:rPr>
          <w:rFonts w:ascii="Arial" w:eastAsia="Arial" w:hAnsi="Arial" w:cs="Arial"/>
          <w:color w:val="000000"/>
        </w:rPr>
        <w:t xml:space="preserve">, que envolve serviços de apoio técnico e infraestrutura que podem ser contratados com base em critérios de menor preço, sem prejuízo à qualidade. Essa solução permite à Administração atender à demanda com </w:t>
      </w:r>
      <w:r>
        <w:rPr>
          <w:rFonts w:ascii="Arial" w:eastAsia="Arial" w:hAnsi="Arial" w:cs="Arial"/>
          <w:b/>
          <w:bCs/>
          <w:color w:val="000000"/>
        </w:rPr>
        <w:t>eficiência, economicidade e transparência</w:t>
      </w:r>
      <w:r>
        <w:rPr>
          <w:rFonts w:ascii="Arial" w:eastAsia="Arial" w:hAnsi="Arial" w:cs="Arial"/>
          <w:color w:val="000000"/>
        </w:rPr>
        <w:t>, promovendo o evento de forma segura, bem organizada e com recursos otimizados.</w:t>
      </w:r>
    </w:p>
    <w:p w14:paraId="3980DFC3" w14:textId="77777777" w:rsidR="00E06A7B" w:rsidRDefault="00523396">
      <w:pPr>
        <w:pBdr>
          <w:top w:val="nil"/>
          <w:left w:val="nil"/>
          <w:bottom w:val="nil"/>
          <w:right w:val="nil"/>
          <w:between w:val="nil"/>
        </w:pBdr>
        <w:spacing w:before="240" w:after="240" w:line="360" w:lineRule="auto"/>
        <w:ind w:firstLine="720"/>
        <w:jc w:val="both"/>
        <w:rPr>
          <w:rFonts w:ascii="Arial" w:eastAsia="Arial" w:hAnsi="Arial" w:cs="Arial"/>
          <w:b/>
          <w:bCs/>
          <w:color w:val="000000"/>
        </w:rPr>
      </w:pPr>
      <w:r>
        <w:rPr>
          <w:rFonts w:ascii="Arial" w:eastAsia="Arial" w:hAnsi="Arial" w:cs="Arial"/>
          <w:color w:val="000000"/>
        </w:rPr>
        <w:t xml:space="preserve">A contratação por meio de locação e prestação de serviços especializados se mostra </w:t>
      </w:r>
      <w:r>
        <w:rPr>
          <w:rFonts w:ascii="Arial" w:eastAsia="Arial" w:hAnsi="Arial" w:cs="Arial"/>
          <w:b/>
          <w:bCs/>
          <w:color w:val="000000"/>
        </w:rPr>
        <w:t>a alternativa mais viável</w:t>
      </w:r>
      <w:r>
        <w:rPr>
          <w:rFonts w:ascii="Arial" w:eastAsia="Arial" w:hAnsi="Arial" w:cs="Arial"/>
          <w:color w:val="000000"/>
        </w:rPr>
        <w:t>, considerando o caráter temporário da festividade e a inexistência de estrutura própria no município para realizar o evento em sua totalidade.</w:t>
      </w:r>
    </w:p>
    <w:p w14:paraId="2014FF0E" w14:textId="77777777" w:rsidR="00E06A7B" w:rsidRDefault="00523396">
      <w:pPr>
        <w:numPr>
          <w:ilvl w:val="0"/>
          <w:numId w:val="2"/>
        </w:numPr>
        <w:pBdr>
          <w:top w:val="nil"/>
          <w:left w:val="nil"/>
          <w:bottom w:val="nil"/>
          <w:right w:val="nil"/>
          <w:between w:val="nil"/>
        </w:pBdr>
        <w:ind w:left="708"/>
        <w:jc w:val="both"/>
        <w:rPr>
          <w:rFonts w:ascii="Arial" w:eastAsia="Arial" w:hAnsi="Arial" w:cs="Arial"/>
          <w:color w:val="000000"/>
        </w:rPr>
      </w:pPr>
      <w:r>
        <w:rPr>
          <w:rFonts w:ascii="Arial" w:eastAsia="Arial" w:hAnsi="Arial" w:cs="Arial"/>
          <w:b/>
          <w:bCs/>
          <w:color w:val="000000"/>
        </w:rPr>
        <w:t xml:space="preserve">ESTIMATIVA DAS QUANTIDADES A SEREM CONTRATADAS </w:t>
      </w:r>
    </w:p>
    <w:p w14:paraId="60896CF0" w14:textId="77777777" w:rsidR="00E06A7B" w:rsidRDefault="00E06A7B">
      <w:pPr>
        <w:pBdr>
          <w:top w:val="nil"/>
          <w:left w:val="nil"/>
          <w:bottom w:val="nil"/>
          <w:right w:val="nil"/>
          <w:between w:val="nil"/>
        </w:pBdr>
        <w:jc w:val="both"/>
        <w:rPr>
          <w:rFonts w:ascii="Arial" w:eastAsia="Arial" w:hAnsi="Arial" w:cs="Arial"/>
          <w:b/>
          <w:bCs/>
          <w:color w:val="000000"/>
        </w:rPr>
      </w:pPr>
    </w:p>
    <w:p w14:paraId="13251D84" w14:textId="77777777" w:rsidR="00E06A7B" w:rsidRDefault="00523396">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A estimativa de quantidade dos itens descritos no item 9.1, foi realizada conforme a realização do evento Inverno nas Montanhas no ano anterior, evento tradicional realizado anualmente no município de Bueno Brandão.</w:t>
      </w:r>
      <w:r>
        <w:rPr>
          <w:rFonts w:ascii="Arial" w:eastAsia="Arial" w:hAnsi="Arial" w:cs="Arial"/>
          <w:color w:val="000000"/>
        </w:rPr>
        <w:br/>
      </w:r>
    </w:p>
    <w:p w14:paraId="11E9FAC4" w14:textId="77777777" w:rsidR="00E06A7B" w:rsidRDefault="00523396">
      <w:pPr>
        <w:pBdr>
          <w:top w:val="nil"/>
          <w:left w:val="nil"/>
          <w:bottom w:val="nil"/>
          <w:right w:val="nil"/>
          <w:between w:val="nil"/>
        </w:pBdr>
        <w:spacing w:line="360" w:lineRule="auto"/>
        <w:ind w:left="708"/>
        <w:jc w:val="both"/>
        <w:rPr>
          <w:rFonts w:ascii="Arial" w:eastAsia="Arial" w:hAnsi="Arial" w:cs="Arial"/>
          <w:b/>
          <w:bCs/>
          <w:color w:val="000000"/>
        </w:rPr>
      </w:pPr>
      <w:r>
        <w:rPr>
          <w:rFonts w:ascii="Arial" w:eastAsia="Arial" w:hAnsi="Arial" w:cs="Arial"/>
          <w:b/>
          <w:bCs/>
          <w:color w:val="000000"/>
        </w:rPr>
        <w:t>9.1. QUANTIDADES E ESPECIFICAÇÕES</w:t>
      </w:r>
    </w:p>
    <w:p w14:paraId="5845F251" w14:textId="77777777" w:rsidR="00E06A7B" w:rsidRDefault="00523396">
      <w:pPr>
        <w:pBdr>
          <w:top w:val="nil"/>
          <w:left w:val="nil"/>
          <w:bottom w:val="nil"/>
          <w:right w:val="nil"/>
          <w:between w:val="nil"/>
        </w:pBdr>
        <w:spacing w:line="360" w:lineRule="auto"/>
        <w:jc w:val="both"/>
        <w:rPr>
          <w:rFonts w:ascii="Arial" w:eastAsia="Arial" w:hAnsi="Arial" w:cs="Arial"/>
          <w:color w:val="FF0000"/>
        </w:rPr>
      </w:pPr>
      <w:r>
        <w:rPr>
          <w:rFonts w:ascii="Arial" w:eastAsia="Arial" w:hAnsi="Arial" w:cs="Arial"/>
          <w:color w:val="000000"/>
        </w:rPr>
        <w:t>9.1.1. Quantidades:</w:t>
      </w:r>
    </w:p>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69"/>
        <w:gridCol w:w="7749"/>
        <w:gridCol w:w="453"/>
        <w:gridCol w:w="586"/>
      </w:tblGrid>
      <w:tr w:rsidR="003357A4" w:rsidRPr="003357A4" w14:paraId="778FE7C3" w14:textId="77777777" w:rsidTr="00C6575D">
        <w:tc>
          <w:tcPr>
            <w:tcW w:w="8771" w:type="dxa"/>
            <w:gridSpan w:val="4"/>
            <w:shd w:val="clear" w:color="auto" w:fill="F0F0F0"/>
          </w:tcPr>
          <w:p w14:paraId="78F8B049" w14:textId="77777777" w:rsidR="003357A4" w:rsidRPr="003357A4" w:rsidRDefault="003357A4" w:rsidP="003357A4">
            <w:pPr>
              <w:widowControl w:val="0"/>
              <w:autoSpaceDE w:val="0"/>
              <w:autoSpaceDN w:val="0"/>
              <w:adjustRightInd w:val="0"/>
              <w:rPr>
                <w:rFonts w:ascii="Arial" w:hAnsi="Arial" w:cs="Arial"/>
                <w:b/>
                <w:sz w:val="20"/>
                <w:szCs w:val="20"/>
                <w:lang w:val="x-none"/>
              </w:rPr>
            </w:pPr>
            <w:r w:rsidRPr="003357A4">
              <w:rPr>
                <w:rFonts w:ascii="Arial" w:hAnsi="Arial" w:cs="Arial"/>
                <w:b/>
                <w:sz w:val="20"/>
                <w:szCs w:val="20"/>
              </w:rPr>
              <w:t xml:space="preserve">LOTE 01 - </w:t>
            </w:r>
            <w:r w:rsidRPr="003357A4">
              <w:rPr>
                <w:rFonts w:ascii="Arial" w:hAnsi="Arial" w:cs="Arial"/>
                <w:b/>
                <w:sz w:val="20"/>
                <w:szCs w:val="20"/>
                <w:lang w:val="x-none"/>
              </w:rPr>
              <w:t>CONTRATAÇÃO DE BRIGADISTA CANTO MÍSTICO – FESTIVAL DE MPB</w:t>
            </w:r>
          </w:p>
        </w:tc>
      </w:tr>
      <w:tr w:rsidR="003357A4" w:rsidRPr="003357A4" w14:paraId="0CCE950E" w14:textId="77777777" w:rsidTr="00C6575D">
        <w:tc>
          <w:tcPr>
            <w:tcW w:w="533" w:type="dxa"/>
            <w:shd w:val="clear" w:color="auto" w:fill="F0F0F0"/>
          </w:tcPr>
          <w:p w14:paraId="66BB1ECC"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Item</w:t>
            </w:r>
          </w:p>
        </w:tc>
        <w:tc>
          <w:tcPr>
            <w:tcW w:w="7264" w:type="dxa"/>
            <w:shd w:val="clear" w:color="auto" w:fill="F0F0F0"/>
          </w:tcPr>
          <w:p w14:paraId="339954CC"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Descrição do Produto</w:t>
            </w:r>
          </w:p>
        </w:tc>
        <w:tc>
          <w:tcPr>
            <w:tcW w:w="425" w:type="dxa"/>
            <w:shd w:val="clear" w:color="auto" w:fill="F0F0F0"/>
          </w:tcPr>
          <w:p w14:paraId="1C56E40A" w14:textId="77777777" w:rsidR="003357A4" w:rsidRPr="003357A4" w:rsidRDefault="003357A4" w:rsidP="003357A4">
            <w:pPr>
              <w:widowControl w:val="0"/>
              <w:autoSpaceDE w:val="0"/>
              <w:autoSpaceDN w:val="0"/>
              <w:adjustRightInd w:val="0"/>
              <w:rPr>
                <w:rFonts w:ascii="Arial" w:hAnsi="Arial" w:cs="Arial"/>
                <w:sz w:val="20"/>
                <w:szCs w:val="20"/>
                <w:lang w:val="x-none"/>
              </w:rPr>
            </w:pPr>
            <w:proofErr w:type="spellStart"/>
            <w:r w:rsidRPr="003357A4">
              <w:rPr>
                <w:rFonts w:ascii="Arial" w:hAnsi="Arial" w:cs="Arial"/>
                <w:sz w:val="20"/>
                <w:szCs w:val="20"/>
                <w:lang w:val="x-none"/>
              </w:rPr>
              <w:t>Qte</w:t>
            </w:r>
            <w:proofErr w:type="spellEnd"/>
          </w:p>
        </w:tc>
        <w:tc>
          <w:tcPr>
            <w:tcW w:w="549" w:type="dxa"/>
            <w:shd w:val="clear" w:color="auto" w:fill="F0F0F0"/>
          </w:tcPr>
          <w:p w14:paraId="4C770383"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Unid.</w:t>
            </w:r>
          </w:p>
        </w:tc>
      </w:tr>
      <w:tr w:rsidR="003357A4" w:rsidRPr="003357A4" w14:paraId="4675436C" w14:textId="77777777" w:rsidTr="00C6575D">
        <w:tc>
          <w:tcPr>
            <w:tcW w:w="533" w:type="dxa"/>
            <w:tcBorders>
              <w:top w:val="single" w:sz="4" w:space="0" w:color="auto"/>
              <w:left w:val="single" w:sz="4" w:space="0" w:color="auto"/>
              <w:bottom w:val="single" w:sz="4" w:space="0" w:color="auto"/>
              <w:right w:val="single" w:sz="4" w:space="0" w:color="auto"/>
            </w:tcBorders>
            <w:shd w:val="clear" w:color="auto" w:fill="F0F0F0"/>
          </w:tcPr>
          <w:p w14:paraId="6C38F31B"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1</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060EEA48" w14:textId="5A47E915"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 xml:space="preserve">CONTRATAÇÃO DE BRIGADISTA- CANTO MÍSTICO - FESTIVAL DE MPB  </w:t>
            </w: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053E8E79"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4</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4BEC61EB"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SV</w:t>
            </w:r>
          </w:p>
        </w:tc>
      </w:tr>
    </w:tbl>
    <w:p w14:paraId="235B4305" w14:textId="77777777" w:rsidR="003357A4" w:rsidRPr="003357A4" w:rsidRDefault="003357A4" w:rsidP="003357A4"/>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69"/>
        <w:gridCol w:w="7749"/>
        <w:gridCol w:w="453"/>
        <w:gridCol w:w="586"/>
      </w:tblGrid>
      <w:tr w:rsidR="003357A4" w:rsidRPr="003357A4" w14:paraId="0FD7BDA7" w14:textId="77777777" w:rsidTr="00C6575D">
        <w:tc>
          <w:tcPr>
            <w:tcW w:w="8771" w:type="dxa"/>
            <w:gridSpan w:val="4"/>
            <w:shd w:val="clear" w:color="auto" w:fill="F0F0F0"/>
          </w:tcPr>
          <w:p w14:paraId="7F26D574" w14:textId="77777777" w:rsidR="003357A4" w:rsidRPr="003357A4" w:rsidRDefault="003357A4" w:rsidP="003357A4">
            <w:pPr>
              <w:widowControl w:val="0"/>
              <w:autoSpaceDE w:val="0"/>
              <w:autoSpaceDN w:val="0"/>
              <w:adjustRightInd w:val="0"/>
              <w:rPr>
                <w:rFonts w:ascii="Arial" w:hAnsi="Arial" w:cs="Arial"/>
                <w:b/>
                <w:sz w:val="20"/>
                <w:szCs w:val="20"/>
                <w:lang w:val="x-none"/>
              </w:rPr>
            </w:pPr>
            <w:r w:rsidRPr="003357A4">
              <w:rPr>
                <w:rFonts w:ascii="Arial" w:hAnsi="Arial" w:cs="Arial"/>
                <w:b/>
                <w:sz w:val="20"/>
                <w:szCs w:val="20"/>
              </w:rPr>
              <w:t xml:space="preserve">LOTE 02 - </w:t>
            </w:r>
            <w:r w:rsidRPr="003357A4">
              <w:rPr>
                <w:rFonts w:ascii="Arial" w:hAnsi="Arial" w:cs="Arial"/>
                <w:b/>
                <w:sz w:val="20"/>
                <w:szCs w:val="20"/>
                <w:lang w:val="x-none"/>
              </w:rPr>
              <w:t>CONTRATAÇÃO DE BRIGADISTA - 36° ARRAIÁ DO ZÉ BAGUNÇA</w:t>
            </w:r>
          </w:p>
        </w:tc>
      </w:tr>
      <w:tr w:rsidR="003357A4" w:rsidRPr="003357A4" w14:paraId="21A567F4" w14:textId="77777777" w:rsidTr="00C6575D">
        <w:tc>
          <w:tcPr>
            <w:tcW w:w="533" w:type="dxa"/>
            <w:shd w:val="clear" w:color="auto" w:fill="F0F0F0"/>
          </w:tcPr>
          <w:p w14:paraId="6293628B"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Item</w:t>
            </w:r>
          </w:p>
        </w:tc>
        <w:tc>
          <w:tcPr>
            <w:tcW w:w="7264" w:type="dxa"/>
            <w:shd w:val="clear" w:color="auto" w:fill="F0F0F0"/>
          </w:tcPr>
          <w:p w14:paraId="4B385526"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Descrição do Produto</w:t>
            </w:r>
          </w:p>
        </w:tc>
        <w:tc>
          <w:tcPr>
            <w:tcW w:w="425" w:type="dxa"/>
            <w:shd w:val="clear" w:color="auto" w:fill="F0F0F0"/>
          </w:tcPr>
          <w:p w14:paraId="4B2766CD" w14:textId="77777777" w:rsidR="003357A4" w:rsidRPr="003357A4" w:rsidRDefault="003357A4" w:rsidP="003357A4">
            <w:pPr>
              <w:widowControl w:val="0"/>
              <w:autoSpaceDE w:val="0"/>
              <w:autoSpaceDN w:val="0"/>
              <w:adjustRightInd w:val="0"/>
              <w:rPr>
                <w:rFonts w:ascii="Arial" w:hAnsi="Arial" w:cs="Arial"/>
                <w:sz w:val="20"/>
                <w:szCs w:val="20"/>
                <w:lang w:val="x-none"/>
              </w:rPr>
            </w:pPr>
            <w:proofErr w:type="spellStart"/>
            <w:r w:rsidRPr="003357A4">
              <w:rPr>
                <w:rFonts w:ascii="Arial" w:hAnsi="Arial" w:cs="Arial"/>
                <w:sz w:val="20"/>
                <w:szCs w:val="20"/>
                <w:lang w:val="x-none"/>
              </w:rPr>
              <w:t>Qte</w:t>
            </w:r>
            <w:proofErr w:type="spellEnd"/>
          </w:p>
        </w:tc>
        <w:tc>
          <w:tcPr>
            <w:tcW w:w="549" w:type="dxa"/>
            <w:shd w:val="clear" w:color="auto" w:fill="F0F0F0"/>
          </w:tcPr>
          <w:p w14:paraId="419F91B3"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Unid.</w:t>
            </w:r>
          </w:p>
        </w:tc>
      </w:tr>
      <w:tr w:rsidR="003357A4" w:rsidRPr="003357A4" w14:paraId="727ACE30" w14:textId="77777777" w:rsidTr="00C6575D">
        <w:tc>
          <w:tcPr>
            <w:tcW w:w="533" w:type="dxa"/>
            <w:tcBorders>
              <w:top w:val="single" w:sz="4" w:space="0" w:color="auto"/>
              <w:left w:val="single" w:sz="4" w:space="0" w:color="auto"/>
              <w:bottom w:val="single" w:sz="4" w:space="0" w:color="auto"/>
              <w:right w:val="single" w:sz="4" w:space="0" w:color="auto"/>
            </w:tcBorders>
            <w:shd w:val="clear" w:color="auto" w:fill="F0F0F0"/>
          </w:tcPr>
          <w:p w14:paraId="6191D301"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2</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5F2365D5" w14:textId="08C3F603"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CONTRATAÇÃO DE BRIGADISTA - 36° ARRAIÁ DO ZÉ BAGUNÇA</w:t>
            </w: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6C068CB2"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9</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52506D38"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SV</w:t>
            </w:r>
          </w:p>
        </w:tc>
      </w:tr>
    </w:tbl>
    <w:p w14:paraId="2F34910C" w14:textId="77777777" w:rsidR="003357A4" w:rsidRPr="003357A4" w:rsidRDefault="003357A4" w:rsidP="003357A4"/>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69"/>
        <w:gridCol w:w="7749"/>
        <w:gridCol w:w="453"/>
        <w:gridCol w:w="586"/>
      </w:tblGrid>
      <w:tr w:rsidR="003357A4" w:rsidRPr="003357A4" w14:paraId="29BCA471" w14:textId="77777777" w:rsidTr="00C6575D">
        <w:tc>
          <w:tcPr>
            <w:tcW w:w="8771" w:type="dxa"/>
            <w:gridSpan w:val="4"/>
            <w:shd w:val="clear" w:color="auto" w:fill="F0F0F0"/>
          </w:tcPr>
          <w:p w14:paraId="0EAD4F01"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b/>
                <w:sz w:val="20"/>
                <w:szCs w:val="20"/>
              </w:rPr>
              <w:t xml:space="preserve">LOTE 03 - </w:t>
            </w:r>
            <w:r w:rsidRPr="003357A4">
              <w:rPr>
                <w:rFonts w:ascii="Arial" w:hAnsi="Arial" w:cs="Arial"/>
                <w:b/>
                <w:sz w:val="20"/>
                <w:szCs w:val="20"/>
                <w:lang w:val="x-none"/>
              </w:rPr>
              <w:t>EQUIPE APOIO CANTO MÍSTICO - FESTIVAL DE MPB</w:t>
            </w:r>
          </w:p>
        </w:tc>
      </w:tr>
      <w:tr w:rsidR="003357A4" w:rsidRPr="003357A4" w14:paraId="5F4E8F93" w14:textId="77777777" w:rsidTr="00C6575D">
        <w:tc>
          <w:tcPr>
            <w:tcW w:w="533" w:type="dxa"/>
            <w:shd w:val="clear" w:color="auto" w:fill="F0F0F0"/>
          </w:tcPr>
          <w:p w14:paraId="44FD5D0A"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Item</w:t>
            </w:r>
          </w:p>
        </w:tc>
        <w:tc>
          <w:tcPr>
            <w:tcW w:w="7264" w:type="dxa"/>
            <w:shd w:val="clear" w:color="auto" w:fill="F0F0F0"/>
          </w:tcPr>
          <w:p w14:paraId="46E7283E"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Descrição do Produto</w:t>
            </w:r>
          </w:p>
        </w:tc>
        <w:tc>
          <w:tcPr>
            <w:tcW w:w="425" w:type="dxa"/>
            <w:shd w:val="clear" w:color="auto" w:fill="F0F0F0"/>
          </w:tcPr>
          <w:p w14:paraId="2CFFA3AC" w14:textId="77777777" w:rsidR="003357A4" w:rsidRPr="003357A4" w:rsidRDefault="003357A4" w:rsidP="003357A4">
            <w:pPr>
              <w:widowControl w:val="0"/>
              <w:autoSpaceDE w:val="0"/>
              <w:autoSpaceDN w:val="0"/>
              <w:adjustRightInd w:val="0"/>
              <w:rPr>
                <w:rFonts w:ascii="Arial" w:hAnsi="Arial" w:cs="Arial"/>
                <w:sz w:val="20"/>
                <w:szCs w:val="20"/>
                <w:lang w:val="x-none"/>
              </w:rPr>
            </w:pPr>
            <w:proofErr w:type="spellStart"/>
            <w:r w:rsidRPr="003357A4">
              <w:rPr>
                <w:rFonts w:ascii="Arial" w:hAnsi="Arial" w:cs="Arial"/>
                <w:sz w:val="20"/>
                <w:szCs w:val="20"/>
                <w:lang w:val="x-none"/>
              </w:rPr>
              <w:t>Qte</w:t>
            </w:r>
            <w:proofErr w:type="spellEnd"/>
          </w:p>
        </w:tc>
        <w:tc>
          <w:tcPr>
            <w:tcW w:w="549" w:type="dxa"/>
            <w:shd w:val="clear" w:color="auto" w:fill="F0F0F0"/>
          </w:tcPr>
          <w:p w14:paraId="6636CC75"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Unid.</w:t>
            </w:r>
          </w:p>
        </w:tc>
      </w:tr>
      <w:tr w:rsidR="003357A4" w:rsidRPr="003357A4" w14:paraId="7084C72D" w14:textId="77777777" w:rsidTr="00C6575D">
        <w:tc>
          <w:tcPr>
            <w:tcW w:w="533" w:type="dxa"/>
            <w:tcBorders>
              <w:top w:val="single" w:sz="4" w:space="0" w:color="auto"/>
              <w:left w:val="single" w:sz="4" w:space="0" w:color="auto"/>
              <w:bottom w:val="single" w:sz="4" w:space="0" w:color="auto"/>
              <w:right w:val="single" w:sz="4" w:space="0" w:color="auto"/>
            </w:tcBorders>
            <w:shd w:val="clear" w:color="auto" w:fill="F0F0F0"/>
          </w:tcPr>
          <w:p w14:paraId="63E6E9E5"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3</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3C10699F" w14:textId="1C4F92AA"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EQUIPE APOIO - CANTO MÍSTICO - FESTIVAL DE MPB</w:t>
            </w: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5CB0D047"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15</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063313A1"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SV</w:t>
            </w:r>
          </w:p>
        </w:tc>
      </w:tr>
    </w:tbl>
    <w:p w14:paraId="34322010" w14:textId="77777777" w:rsidR="003357A4" w:rsidRPr="003357A4" w:rsidRDefault="003357A4" w:rsidP="003357A4"/>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69"/>
        <w:gridCol w:w="7749"/>
        <w:gridCol w:w="453"/>
        <w:gridCol w:w="586"/>
      </w:tblGrid>
      <w:tr w:rsidR="003357A4" w:rsidRPr="003357A4" w14:paraId="0CF9DE64" w14:textId="77777777" w:rsidTr="00C6575D">
        <w:tc>
          <w:tcPr>
            <w:tcW w:w="8771" w:type="dxa"/>
            <w:gridSpan w:val="4"/>
            <w:shd w:val="clear" w:color="auto" w:fill="F0F0F0"/>
          </w:tcPr>
          <w:p w14:paraId="0204CB5A" w14:textId="77777777" w:rsidR="003357A4" w:rsidRPr="003357A4" w:rsidRDefault="003357A4" w:rsidP="003357A4">
            <w:pPr>
              <w:widowControl w:val="0"/>
              <w:autoSpaceDE w:val="0"/>
              <w:autoSpaceDN w:val="0"/>
              <w:adjustRightInd w:val="0"/>
              <w:rPr>
                <w:rFonts w:ascii="Arial" w:hAnsi="Arial" w:cs="Arial"/>
                <w:b/>
                <w:sz w:val="20"/>
                <w:szCs w:val="20"/>
                <w:lang w:val="x-none"/>
              </w:rPr>
            </w:pPr>
            <w:r w:rsidRPr="003357A4">
              <w:rPr>
                <w:rFonts w:ascii="Arial" w:hAnsi="Arial" w:cs="Arial"/>
                <w:b/>
                <w:sz w:val="20"/>
                <w:szCs w:val="20"/>
              </w:rPr>
              <w:t xml:space="preserve">LOTE 04 - </w:t>
            </w:r>
            <w:r w:rsidRPr="003357A4">
              <w:rPr>
                <w:rFonts w:ascii="Arial" w:hAnsi="Arial" w:cs="Arial"/>
                <w:b/>
                <w:sz w:val="20"/>
                <w:szCs w:val="20"/>
                <w:lang w:val="x-none"/>
              </w:rPr>
              <w:t>EQUIPE DE APOIO- ARRAIA DO ZÉ BAGUNÇA</w:t>
            </w:r>
          </w:p>
        </w:tc>
      </w:tr>
      <w:tr w:rsidR="003357A4" w:rsidRPr="003357A4" w14:paraId="49906236" w14:textId="77777777" w:rsidTr="00C6575D">
        <w:tc>
          <w:tcPr>
            <w:tcW w:w="533" w:type="dxa"/>
            <w:shd w:val="clear" w:color="auto" w:fill="F0F0F0"/>
          </w:tcPr>
          <w:p w14:paraId="68D559A0"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Item</w:t>
            </w:r>
          </w:p>
        </w:tc>
        <w:tc>
          <w:tcPr>
            <w:tcW w:w="7264" w:type="dxa"/>
            <w:shd w:val="clear" w:color="auto" w:fill="F0F0F0"/>
          </w:tcPr>
          <w:p w14:paraId="5BDC41E8"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Descrição do Produto</w:t>
            </w:r>
          </w:p>
        </w:tc>
        <w:tc>
          <w:tcPr>
            <w:tcW w:w="425" w:type="dxa"/>
            <w:shd w:val="clear" w:color="auto" w:fill="F0F0F0"/>
          </w:tcPr>
          <w:p w14:paraId="2BD93654" w14:textId="77777777" w:rsidR="003357A4" w:rsidRPr="003357A4" w:rsidRDefault="003357A4" w:rsidP="003357A4">
            <w:pPr>
              <w:widowControl w:val="0"/>
              <w:autoSpaceDE w:val="0"/>
              <w:autoSpaceDN w:val="0"/>
              <w:adjustRightInd w:val="0"/>
              <w:rPr>
                <w:rFonts w:ascii="Arial" w:hAnsi="Arial" w:cs="Arial"/>
                <w:sz w:val="20"/>
                <w:szCs w:val="20"/>
                <w:lang w:val="x-none"/>
              </w:rPr>
            </w:pPr>
            <w:proofErr w:type="spellStart"/>
            <w:r w:rsidRPr="003357A4">
              <w:rPr>
                <w:rFonts w:ascii="Arial" w:hAnsi="Arial" w:cs="Arial"/>
                <w:sz w:val="20"/>
                <w:szCs w:val="20"/>
                <w:lang w:val="x-none"/>
              </w:rPr>
              <w:t>Qte</w:t>
            </w:r>
            <w:proofErr w:type="spellEnd"/>
          </w:p>
        </w:tc>
        <w:tc>
          <w:tcPr>
            <w:tcW w:w="549" w:type="dxa"/>
            <w:shd w:val="clear" w:color="auto" w:fill="F0F0F0"/>
          </w:tcPr>
          <w:p w14:paraId="4705EE36"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Unid.</w:t>
            </w:r>
          </w:p>
        </w:tc>
      </w:tr>
      <w:tr w:rsidR="003357A4" w:rsidRPr="003357A4" w14:paraId="51A6213F" w14:textId="77777777" w:rsidTr="00C6575D">
        <w:tc>
          <w:tcPr>
            <w:tcW w:w="533" w:type="dxa"/>
            <w:tcBorders>
              <w:top w:val="single" w:sz="4" w:space="0" w:color="auto"/>
              <w:left w:val="single" w:sz="4" w:space="0" w:color="auto"/>
              <w:bottom w:val="single" w:sz="4" w:space="0" w:color="auto"/>
              <w:right w:val="single" w:sz="4" w:space="0" w:color="auto"/>
            </w:tcBorders>
            <w:shd w:val="clear" w:color="auto" w:fill="F0F0F0"/>
          </w:tcPr>
          <w:p w14:paraId="43148E3B"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4</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046B43E4" w14:textId="7F729B1A"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 xml:space="preserve">EQUIPE DE APOIO- ARRAIA  DO ZÉ  BAGUNÇA </w:t>
            </w: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22182366"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80</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1312C1EB"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SV</w:t>
            </w:r>
          </w:p>
        </w:tc>
      </w:tr>
    </w:tbl>
    <w:p w14:paraId="24212431" w14:textId="77777777" w:rsidR="003357A4" w:rsidRPr="003357A4" w:rsidRDefault="003357A4" w:rsidP="003357A4"/>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69"/>
        <w:gridCol w:w="7749"/>
        <w:gridCol w:w="453"/>
        <w:gridCol w:w="586"/>
      </w:tblGrid>
      <w:tr w:rsidR="003357A4" w:rsidRPr="003357A4" w14:paraId="1CA637F3" w14:textId="77777777" w:rsidTr="00C6575D">
        <w:tc>
          <w:tcPr>
            <w:tcW w:w="8771" w:type="dxa"/>
            <w:gridSpan w:val="4"/>
            <w:shd w:val="clear" w:color="auto" w:fill="F0F0F0"/>
          </w:tcPr>
          <w:p w14:paraId="26761F94" w14:textId="77777777" w:rsidR="003357A4" w:rsidRPr="003357A4" w:rsidRDefault="003357A4" w:rsidP="003357A4">
            <w:pPr>
              <w:widowControl w:val="0"/>
              <w:autoSpaceDE w:val="0"/>
              <w:autoSpaceDN w:val="0"/>
              <w:adjustRightInd w:val="0"/>
              <w:rPr>
                <w:rFonts w:ascii="Arial" w:hAnsi="Arial" w:cs="Arial"/>
                <w:b/>
                <w:sz w:val="20"/>
                <w:szCs w:val="20"/>
                <w:lang w:val="x-none"/>
              </w:rPr>
            </w:pPr>
            <w:r w:rsidRPr="003357A4">
              <w:rPr>
                <w:rFonts w:ascii="Arial" w:hAnsi="Arial" w:cs="Arial"/>
                <w:b/>
                <w:sz w:val="20"/>
                <w:szCs w:val="20"/>
              </w:rPr>
              <w:t xml:space="preserve">LOTE 05 - </w:t>
            </w:r>
            <w:r w:rsidRPr="003357A4">
              <w:rPr>
                <w:rFonts w:ascii="Arial" w:hAnsi="Arial" w:cs="Arial"/>
                <w:b/>
                <w:sz w:val="20"/>
                <w:szCs w:val="20"/>
                <w:lang w:val="x-none"/>
              </w:rPr>
              <w:t>LOCAÇÃO DE EQUIPAMENTO DE ILUMINAÇÃO - ARRAIA DO ZÉ BAGUNÇA</w:t>
            </w:r>
          </w:p>
        </w:tc>
      </w:tr>
      <w:tr w:rsidR="003357A4" w:rsidRPr="003357A4" w14:paraId="26FBC6CD" w14:textId="77777777" w:rsidTr="00C6575D">
        <w:tc>
          <w:tcPr>
            <w:tcW w:w="533" w:type="dxa"/>
            <w:shd w:val="clear" w:color="auto" w:fill="F0F0F0"/>
          </w:tcPr>
          <w:p w14:paraId="2FBD2E2F"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Item</w:t>
            </w:r>
          </w:p>
        </w:tc>
        <w:tc>
          <w:tcPr>
            <w:tcW w:w="7264" w:type="dxa"/>
            <w:shd w:val="clear" w:color="auto" w:fill="F0F0F0"/>
          </w:tcPr>
          <w:p w14:paraId="07A190CD"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Descrição do Produto</w:t>
            </w:r>
          </w:p>
        </w:tc>
        <w:tc>
          <w:tcPr>
            <w:tcW w:w="425" w:type="dxa"/>
            <w:shd w:val="clear" w:color="auto" w:fill="F0F0F0"/>
          </w:tcPr>
          <w:p w14:paraId="5C3CC623" w14:textId="77777777" w:rsidR="003357A4" w:rsidRPr="003357A4" w:rsidRDefault="003357A4" w:rsidP="003357A4">
            <w:pPr>
              <w:widowControl w:val="0"/>
              <w:autoSpaceDE w:val="0"/>
              <w:autoSpaceDN w:val="0"/>
              <w:adjustRightInd w:val="0"/>
              <w:rPr>
                <w:rFonts w:ascii="Arial" w:hAnsi="Arial" w:cs="Arial"/>
                <w:sz w:val="20"/>
                <w:szCs w:val="20"/>
                <w:lang w:val="x-none"/>
              </w:rPr>
            </w:pPr>
            <w:proofErr w:type="spellStart"/>
            <w:r w:rsidRPr="003357A4">
              <w:rPr>
                <w:rFonts w:ascii="Arial" w:hAnsi="Arial" w:cs="Arial"/>
                <w:sz w:val="20"/>
                <w:szCs w:val="20"/>
                <w:lang w:val="x-none"/>
              </w:rPr>
              <w:t>Qte</w:t>
            </w:r>
            <w:proofErr w:type="spellEnd"/>
          </w:p>
        </w:tc>
        <w:tc>
          <w:tcPr>
            <w:tcW w:w="549" w:type="dxa"/>
            <w:shd w:val="clear" w:color="auto" w:fill="F0F0F0"/>
          </w:tcPr>
          <w:p w14:paraId="228A195D"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Unid.</w:t>
            </w:r>
          </w:p>
        </w:tc>
      </w:tr>
      <w:tr w:rsidR="003357A4" w:rsidRPr="003357A4" w14:paraId="43310194" w14:textId="77777777" w:rsidTr="00C6575D">
        <w:tc>
          <w:tcPr>
            <w:tcW w:w="533" w:type="dxa"/>
            <w:tcBorders>
              <w:top w:val="single" w:sz="4" w:space="0" w:color="auto"/>
              <w:left w:val="single" w:sz="4" w:space="0" w:color="auto"/>
              <w:bottom w:val="single" w:sz="4" w:space="0" w:color="auto"/>
              <w:right w:val="single" w:sz="4" w:space="0" w:color="auto"/>
            </w:tcBorders>
            <w:shd w:val="clear" w:color="auto" w:fill="F0F0F0"/>
          </w:tcPr>
          <w:p w14:paraId="24065AED"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5</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149E1A59" w14:textId="7EB8B43A"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 xml:space="preserve">LOCAÇÃO DE EQUIPAMENTO DE ILUMINAÇÃO - ARRAIA DO ZÉ BAGUNÇA </w:t>
            </w: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10658806"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1</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222010CB"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SV</w:t>
            </w:r>
          </w:p>
        </w:tc>
      </w:tr>
      <w:tr w:rsidR="003357A4" w:rsidRPr="003357A4" w14:paraId="1905008A" w14:textId="77777777" w:rsidTr="00C6575D">
        <w:tc>
          <w:tcPr>
            <w:tcW w:w="533" w:type="dxa"/>
            <w:tcBorders>
              <w:top w:val="single" w:sz="4" w:space="0" w:color="auto"/>
              <w:left w:val="single" w:sz="4" w:space="0" w:color="auto"/>
              <w:bottom w:val="single" w:sz="4" w:space="0" w:color="auto"/>
              <w:right w:val="single" w:sz="4" w:space="0" w:color="auto"/>
            </w:tcBorders>
            <w:shd w:val="clear" w:color="auto" w:fill="F0F0F0"/>
          </w:tcPr>
          <w:p w14:paraId="4A166FB2"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7</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1C467860" w14:textId="22B0B8CD"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 xml:space="preserve">LOCAÇÃO DE EQUIPAMENTO DE ILUMINAÇÃO -ARRAIA * </w:t>
            </w: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5684CA73"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1</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3F5773DF"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SV</w:t>
            </w:r>
          </w:p>
        </w:tc>
      </w:tr>
    </w:tbl>
    <w:p w14:paraId="42A8578C" w14:textId="77777777" w:rsidR="003357A4" w:rsidRPr="003357A4" w:rsidRDefault="003357A4" w:rsidP="003357A4"/>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69"/>
        <w:gridCol w:w="7749"/>
        <w:gridCol w:w="453"/>
        <w:gridCol w:w="586"/>
      </w:tblGrid>
      <w:tr w:rsidR="003357A4" w:rsidRPr="003357A4" w14:paraId="049E68B4" w14:textId="77777777" w:rsidTr="00C6575D">
        <w:tc>
          <w:tcPr>
            <w:tcW w:w="8771" w:type="dxa"/>
            <w:gridSpan w:val="4"/>
            <w:shd w:val="clear" w:color="auto" w:fill="F0F0F0"/>
          </w:tcPr>
          <w:p w14:paraId="4F337864" w14:textId="77777777" w:rsidR="003357A4" w:rsidRPr="003357A4" w:rsidRDefault="003357A4" w:rsidP="003357A4">
            <w:pPr>
              <w:widowControl w:val="0"/>
              <w:autoSpaceDE w:val="0"/>
              <w:autoSpaceDN w:val="0"/>
              <w:adjustRightInd w:val="0"/>
              <w:rPr>
                <w:rFonts w:ascii="Arial" w:hAnsi="Arial" w:cs="Arial"/>
                <w:b/>
                <w:sz w:val="20"/>
                <w:szCs w:val="20"/>
                <w:lang w:val="x-none"/>
              </w:rPr>
            </w:pPr>
            <w:r w:rsidRPr="003357A4">
              <w:rPr>
                <w:rFonts w:ascii="Arial" w:hAnsi="Arial" w:cs="Arial"/>
                <w:b/>
                <w:sz w:val="20"/>
                <w:szCs w:val="20"/>
              </w:rPr>
              <w:t>LOTE 06 - LOCAÇÃO DE EQUIPAMENTO DE ILUMINAÇÃO CANTO MÍSTICO – FESTIVAL DE MPB</w:t>
            </w:r>
          </w:p>
        </w:tc>
      </w:tr>
      <w:tr w:rsidR="003357A4" w:rsidRPr="003357A4" w14:paraId="240072A5" w14:textId="77777777" w:rsidTr="00C6575D">
        <w:tc>
          <w:tcPr>
            <w:tcW w:w="533" w:type="dxa"/>
            <w:shd w:val="clear" w:color="auto" w:fill="F0F0F0"/>
          </w:tcPr>
          <w:p w14:paraId="4C2362BC"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Item</w:t>
            </w:r>
          </w:p>
        </w:tc>
        <w:tc>
          <w:tcPr>
            <w:tcW w:w="7264" w:type="dxa"/>
            <w:shd w:val="clear" w:color="auto" w:fill="F0F0F0"/>
          </w:tcPr>
          <w:p w14:paraId="048F999F"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Descrição do Produto</w:t>
            </w:r>
          </w:p>
        </w:tc>
        <w:tc>
          <w:tcPr>
            <w:tcW w:w="425" w:type="dxa"/>
            <w:shd w:val="clear" w:color="auto" w:fill="F0F0F0"/>
          </w:tcPr>
          <w:p w14:paraId="14051BA4" w14:textId="77777777" w:rsidR="003357A4" w:rsidRPr="003357A4" w:rsidRDefault="003357A4" w:rsidP="003357A4">
            <w:pPr>
              <w:widowControl w:val="0"/>
              <w:autoSpaceDE w:val="0"/>
              <w:autoSpaceDN w:val="0"/>
              <w:adjustRightInd w:val="0"/>
              <w:rPr>
                <w:rFonts w:ascii="Arial" w:hAnsi="Arial" w:cs="Arial"/>
                <w:sz w:val="20"/>
                <w:szCs w:val="20"/>
                <w:lang w:val="x-none"/>
              </w:rPr>
            </w:pPr>
            <w:proofErr w:type="spellStart"/>
            <w:r w:rsidRPr="003357A4">
              <w:rPr>
                <w:rFonts w:ascii="Arial" w:hAnsi="Arial" w:cs="Arial"/>
                <w:sz w:val="20"/>
                <w:szCs w:val="20"/>
                <w:lang w:val="x-none"/>
              </w:rPr>
              <w:t>Qte</w:t>
            </w:r>
            <w:proofErr w:type="spellEnd"/>
          </w:p>
        </w:tc>
        <w:tc>
          <w:tcPr>
            <w:tcW w:w="549" w:type="dxa"/>
            <w:shd w:val="clear" w:color="auto" w:fill="F0F0F0"/>
          </w:tcPr>
          <w:p w14:paraId="230222DE"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Unid.</w:t>
            </w:r>
          </w:p>
        </w:tc>
      </w:tr>
      <w:tr w:rsidR="003357A4" w:rsidRPr="003357A4" w14:paraId="5B13D543" w14:textId="77777777" w:rsidTr="00C6575D">
        <w:tc>
          <w:tcPr>
            <w:tcW w:w="533" w:type="dxa"/>
            <w:tcBorders>
              <w:top w:val="single" w:sz="4" w:space="0" w:color="auto"/>
              <w:left w:val="single" w:sz="4" w:space="0" w:color="auto"/>
              <w:bottom w:val="single" w:sz="4" w:space="0" w:color="auto"/>
              <w:right w:val="single" w:sz="4" w:space="0" w:color="auto"/>
            </w:tcBorders>
            <w:shd w:val="clear" w:color="auto" w:fill="F0F0F0"/>
          </w:tcPr>
          <w:p w14:paraId="403AEF2B"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lastRenderedPageBreak/>
              <w:t>6</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75670358" w14:textId="50C01152"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LOCAÇÃO DE EQUIPAMENTO DE ILUMINAÇÃO -.</w:t>
            </w:r>
            <w:r>
              <w:rPr>
                <w:rFonts w:ascii="Arial" w:hAnsi="Arial" w:cs="Arial"/>
                <w:sz w:val="20"/>
                <w:szCs w:val="20"/>
                <w:lang w:val="x-none"/>
              </w:rPr>
              <w:t>CANTO MÍSTICO - FESTIVAL DE MPB</w:t>
            </w:r>
            <w:r w:rsidRPr="003357A4">
              <w:rPr>
                <w:rFonts w:ascii="Arial" w:hAnsi="Arial" w:cs="Arial"/>
                <w:sz w:val="20"/>
                <w:szCs w:val="20"/>
                <w:lang w:val="x-none"/>
              </w:rPr>
              <w:t xml:space="preserve">. </w:t>
            </w: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0BF838B7"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1</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4CA46DC4"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SV</w:t>
            </w:r>
          </w:p>
        </w:tc>
      </w:tr>
    </w:tbl>
    <w:p w14:paraId="6D7F5FCE" w14:textId="77777777" w:rsidR="003357A4" w:rsidRPr="003357A4" w:rsidRDefault="003357A4" w:rsidP="003357A4"/>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69"/>
        <w:gridCol w:w="7749"/>
        <w:gridCol w:w="453"/>
        <w:gridCol w:w="586"/>
      </w:tblGrid>
      <w:tr w:rsidR="003357A4" w:rsidRPr="003357A4" w14:paraId="60E9639E" w14:textId="77777777" w:rsidTr="00C6575D">
        <w:tc>
          <w:tcPr>
            <w:tcW w:w="8771" w:type="dxa"/>
            <w:gridSpan w:val="4"/>
            <w:shd w:val="clear" w:color="auto" w:fill="F0F0F0"/>
          </w:tcPr>
          <w:p w14:paraId="4A8B6689" w14:textId="77777777" w:rsidR="003357A4" w:rsidRPr="003357A4" w:rsidRDefault="003357A4" w:rsidP="003357A4">
            <w:pPr>
              <w:widowControl w:val="0"/>
              <w:autoSpaceDE w:val="0"/>
              <w:autoSpaceDN w:val="0"/>
              <w:adjustRightInd w:val="0"/>
              <w:rPr>
                <w:rFonts w:ascii="Arial" w:hAnsi="Arial" w:cs="Arial"/>
                <w:b/>
                <w:sz w:val="20"/>
                <w:szCs w:val="20"/>
              </w:rPr>
            </w:pPr>
            <w:r w:rsidRPr="003357A4">
              <w:rPr>
                <w:rFonts w:ascii="Arial" w:hAnsi="Arial" w:cs="Arial"/>
                <w:b/>
                <w:sz w:val="20"/>
                <w:szCs w:val="20"/>
              </w:rPr>
              <w:t xml:space="preserve">LOTE 07 - </w:t>
            </w:r>
            <w:r w:rsidRPr="003357A4">
              <w:rPr>
                <w:rFonts w:ascii="Arial" w:hAnsi="Arial" w:cs="Arial"/>
                <w:b/>
                <w:sz w:val="20"/>
                <w:szCs w:val="20"/>
                <w:lang w:val="x-none"/>
              </w:rPr>
              <w:t>LOCAÇÃO DE EQUIPAMENTO DE SOM – ARRAIA</w:t>
            </w:r>
            <w:r w:rsidRPr="003357A4">
              <w:rPr>
                <w:rFonts w:ascii="Arial" w:hAnsi="Arial" w:cs="Arial"/>
                <w:b/>
                <w:sz w:val="20"/>
                <w:szCs w:val="20"/>
              </w:rPr>
              <w:t xml:space="preserve"> DO ZÉ BAGUNÇA</w:t>
            </w:r>
          </w:p>
        </w:tc>
      </w:tr>
      <w:tr w:rsidR="003357A4" w:rsidRPr="003357A4" w14:paraId="29D3714A" w14:textId="77777777" w:rsidTr="00C6575D">
        <w:tc>
          <w:tcPr>
            <w:tcW w:w="533" w:type="dxa"/>
            <w:shd w:val="clear" w:color="auto" w:fill="F0F0F0"/>
          </w:tcPr>
          <w:p w14:paraId="749F9A08"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Item</w:t>
            </w:r>
          </w:p>
        </w:tc>
        <w:tc>
          <w:tcPr>
            <w:tcW w:w="7264" w:type="dxa"/>
            <w:shd w:val="clear" w:color="auto" w:fill="F0F0F0"/>
          </w:tcPr>
          <w:p w14:paraId="29E52BDB"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Descrição do Produto</w:t>
            </w:r>
          </w:p>
        </w:tc>
        <w:tc>
          <w:tcPr>
            <w:tcW w:w="425" w:type="dxa"/>
            <w:shd w:val="clear" w:color="auto" w:fill="F0F0F0"/>
          </w:tcPr>
          <w:p w14:paraId="57D02947" w14:textId="77777777" w:rsidR="003357A4" w:rsidRPr="003357A4" w:rsidRDefault="003357A4" w:rsidP="003357A4">
            <w:pPr>
              <w:widowControl w:val="0"/>
              <w:autoSpaceDE w:val="0"/>
              <w:autoSpaceDN w:val="0"/>
              <w:adjustRightInd w:val="0"/>
              <w:rPr>
                <w:rFonts w:ascii="Arial" w:hAnsi="Arial" w:cs="Arial"/>
                <w:sz w:val="20"/>
                <w:szCs w:val="20"/>
                <w:lang w:val="x-none"/>
              </w:rPr>
            </w:pPr>
            <w:proofErr w:type="spellStart"/>
            <w:r w:rsidRPr="003357A4">
              <w:rPr>
                <w:rFonts w:ascii="Arial" w:hAnsi="Arial" w:cs="Arial"/>
                <w:sz w:val="20"/>
                <w:szCs w:val="20"/>
                <w:lang w:val="x-none"/>
              </w:rPr>
              <w:t>Qte</w:t>
            </w:r>
            <w:proofErr w:type="spellEnd"/>
          </w:p>
        </w:tc>
        <w:tc>
          <w:tcPr>
            <w:tcW w:w="549" w:type="dxa"/>
            <w:shd w:val="clear" w:color="auto" w:fill="F0F0F0"/>
          </w:tcPr>
          <w:p w14:paraId="67CC75E3"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Unid.</w:t>
            </w:r>
          </w:p>
        </w:tc>
      </w:tr>
      <w:tr w:rsidR="003357A4" w:rsidRPr="003357A4" w14:paraId="7A90A812" w14:textId="77777777" w:rsidTr="00C6575D">
        <w:tc>
          <w:tcPr>
            <w:tcW w:w="533" w:type="dxa"/>
            <w:tcBorders>
              <w:top w:val="single" w:sz="4" w:space="0" w:color="auto"/>
              <w:left w:val="single" w:sz="4" w:space="0" w:color="auto"/>
              <w:bottom w:val="single" w:sz="4" w:space="0" w:color="auto"/>
              <w:right w:val="single" w:sz="4" w:space="0" w:color="auto"/>
            </w:tcBorders>
            <w:shd w:val="clear" w:color="auto" w:fill="F0F0F0"/>
          </w:tcPr>
          <w:p w14:paraId="2FADE5F9"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8</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1084DD45" w14:textId="1DCC3532"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LOCAÇÃO DE EQUIPAMENTO DE SOM - ARRAIA</w:t>
            </w: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5429563D"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1</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50DE4883"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SV</w:t>
            </w:r>
          </w:p>
        </w:tc>
      </w:tr>
      <w:tr w:rsidR="003357A4" w:rsidRPr="003357A4" w14:paraId="6BD63255" w14:textId="77777777" w:rsidTr="00C6575D">
        <w:tc>
          <w:tcPr>
            <w:tcW w:w="533" w:type="dxa"/>
            <w:tcBorders>
              <w:top w:val="single" w:sz="4" w:space="0" w:color="auto"/>
              <w:left w:val="single" w:sz="4" w:space="0" w:color="auto"/>
              <w:bottom w:val="single" w:sz="4" w:space="0" w:color="auto"/>
              <w:right w:val="single" w:sz="4" w:space="0" w:color="auto"/>
            </w:tcBorders>
            <w:shd w:val="clear" w:color="auto" w:fill="F0F0F0"/>
          </w:tcPr>
          <w:p w14:paraId="1A8CBC9E"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9</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199074B4" w14:textId="069AD804"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LOCAÇÃO DE EQUIPAMENTO DE SOM -36° ARRAIÁ DO ZÉ BAGUNÇA</w:t>
            </w: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55D9D2D0"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1</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207962F6"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SV</w:t>
            </w:r>
          </w:p>
        </w:tc>
      </w:tr>
    </w:tbl>
    <w:p w14:paraId="614705AF" w14:textId="77777777" w:rsidR="003357A4" w:rsidRPr="003357A4" w:rsidRDefault="003357A4" w:rsidP="003357A4"/>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69"/>
        <w:gridCol w:w="7749"/>
        <w:gridCol w:w="453"/>
        <w:gridCol w:w="586"/>
      </w:tblGrid>
      <w:tr w:rsidR="003357A4" w:rsidRPr="003357A4" w14:paraId="4FCB25B9" w14:textId="77777777" w:rsidTr="00C6575D">
        <w:tc>
          <w:tcPr>
            <w:tcW w:w="8771" w:type="dxa"/>
            <w:gridSpan w:val="4"/>
            <w:shd w:val="clear" w:color="auto" w:fill="F0F0F0"/>
          </w:tcPr>
          <w:p w14:paraId="7CB1E5D5" w14:textId="77777777" w:rsidR="003357A4" w:rsidRPr="003357A4" w:rsidRDefault="003357A4" w:rsidP="003357A4">
            <w:pPr>
              <w:widowControl w:val="0"/>
              <w:autoSpaceDE w:val="0"/>
              <w:autoSpaceDN w:val="0"/>
              <w:adjustRightInd w:val="0"/>
              <w:rPr>
                <w:rFonts w:ascii="Arial" w:hAnsi="Arial" w:cs="Arial"/>
                <w:b/>
                <w:sz w:val="20"/>
                <w:szCs w:val="20"/>
                <w:lang w:val="x-none"/>
              </w:rPr>
            </w:pPr>
            <w:r w:rsidRPr="003357A4">
              <w:rPr>
                <w:rFonts w:ascii="Arial" w:hAnsi="Arial" w:cs="Arial"/>
                <w:b/>
                <w:sz w:val="20"/>
                <w:szCs w:val="20"/>
              </w:rPr>
              <w:t xml:space="preserve">LOTE 08 - </w:t>
            </w:r>
            <w:r w:rsidRPr="003357A4">
              <w:rPr>
                <w:rFonts w:ascii="Arial" w:hAnsi="Arial" w:cs="Arial"/>
                <w:b/>
                <w:sz w:val="20"/>
                <w:szCs w:val="20"/>
                <w:lang w:val="x-none"/>
              </w:rPr>
              <w:t>LOCAÇÃO DE EQUIPAMENTO DE SOM CANTO MÍSTICO - FESTIVAL DE MPB</w:t>
            </w:r>
          </w:p>
        </w:tc>
      </w:tr>
      <w:tr w:rsidR="003357A4" w:rsidRPr="003357A4" w14:paraId="2F0590E7" w14:textId="77777777" w:rsidTr="00C6575D">
        <w:tc>
          <w:tcPr>
            <w:tcW w:w="533" w:type="dxa"/>
            <w:shd w:val="clear" w:color="auto" w:fill="F0F0F0"/>
          </w:tcPr>
          <w:p w14:paraId="3F730219"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Item</w:t>
            </w:r>
          </w:p>
        </w:tc>
        <w:tc>
          <w:tcPr>
            <w:tcW w:w="7264" w:type="dxa"/>
            <w:shd w:val="clear" w:color="auto" w:fill="F0F0F0"/>
          </w:tcPr>
          <w:p w14:paraId="3A245565"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Descrição do Produto</w:t>
            </w:r>
          </w:p>
        </w:tc>
        <w:tc>
          <w:tcPr>
            <w:tcW w:w="425" w:type="dxa"/>
            <w:shd w:val="clear" w:color="auto" w:fill="F0F0F0"/>
          </w:tcPr>
          <w:p w14:paraId="1EECD524" w14:textId="77777777" w:rsidR="003357A4" w:rsidRPr="003357A4" w:rsidRDefault="003357A4" w:rsidP="003357A4">
            <w:pPr>
              <w:widowControl w:val="0"/>
              <w:autoSpaceDE w:val="0"/>
              <w:autoSpaceDN w:val="0"/>
              <w:adjustRightInd w:val="0"/>
              <w:rPr>
                <w:rFonts w:ascii="Arial" w:hAnsi="Arial" w:cs="Arial"/>
                <w:sz w:val="20"/>
                <w:szCs w:val="20"/>
                <w:lang w:val="x-none"/>
              </w:rPr>
            </w:pPr>
            <w:proofErr w:type="spellStart"/>
            <w:r w:rsidRPr="003357A4">
              <w:rPr>
                <w:rFonts w:ascii="Arial" w:hAnsi="Arial" w:cs="Arial"/>
                <w:sz w:val="20"/>
                <w:szCs w:val="20"/>
                <w:lang w:val="x-none"/>
              </w:rPr>
              <w:t>Qte</w:t>
            </w:r>
            <w:proofErr w:type="spellEnd"/>
          </w:p>
        </w:tc>
        <w:tc>
          <w:tcPr>
            <w:tcW w:w="549" w:type="dxa"/>
            <w:shd w:val="clear" w:color="auto" w:fill="F0F0F0"/>
          </w:tcPr>
          <w:p w14:paraId="7EB98A8F"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Unid.</w:t>
            </w:r>
          </w:p>
        </w:tc>
      </w:tr>
      <w:tr w:rsidR="003357A4" w:rsidRPr="003357A4" w14:paraId="5E79F888" w14:textId="77777777" w:rsidTr="00C6575D">
        <w:tc>
          <w:tcPr>
            <w:tcW w:w="533" w:type="dxa"/>
            <w:tcBorders>
              <w:top w:val="single" w:sz="4" w:space="0" w:color="auto"/>
              <w:left w:val="single" w:sz="4" w:space="0" w:color="auto"/>
              <w:bottom w:val="single" w:sz="4" w:space="0" w:color="auto"/>
              <w:right w:val="single" w:sz="4" w:space="0" w:color="auto"/>
            </w:tcBorders>
            <w:shd w:val="clear" w:color="auto" w:fill="F0F0F0"/>
          </w:tcPr>
          <w:p w14:paraId="0394B8A0"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10</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29D929E5" w14:textId="745AC72A"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LOCAÇÃO DE EQUIPAMENTO DE SOM;CANTO MÍSTICO - FESTIVAL DE MPB</w:t>
            </w: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0B2911D5"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1</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419DD179"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SV</w:t>
            </w:r>
          </w:p>
        </w:tc>
      </w:tr>
    </w:tbl>
    <w:p w14:paraId="2661CE16" w14:textId="77777777" w:rsidR="003357A4" w:rsidRPr="003357A4" w:rsidRDefault="003357A4" w:rsidP="003357A4"/>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69"/>
        <w:gridCol w:w="7749"/>
        <w:gridCol w:w="453"/>
        <w:gridCol w:w="586"/>
      </w:tblGrid>
      <w:tr w:rsidR="003357A4" w:rsidRPr="003357A4" w14:paraId="5DF61CBB" w14:textId="77777777" w:rsidTr="00C6575D">
        <w:tc>
          <w:tcPr>
            <w:tcW w:w="8771" w:type="dxa"/>
            <w:gridSpan w:val="4"/>
            <w:shd w:val="clear" w:color="auto" w:fill="F0F0F0"/>
          </w:tcPr>
          <w:p w14:paraId="112BF22B" w14:textId="77777777" w:rsidR="003357A4" w:rsidRPr="003357A4" w:rsidRDefault="003357A4" w:rsidP="003357A4">
            <w:pPr>
              <w:widowControl w:val="0"/>
              <w:autoSpaceDE w:val="0"/>
              <w:autoSpaceDN w:val="0"/>
              <w:adjustRightInd w:val="0"/>
              <w:rPr>
                <w:rFonts w:ascii="Arial" w:hAnsi="Arial" w:cs="Arial"/>
                <w:b/>
                <w:sz w:val="20"/>
                <w:szCs w:val="20"/>
              </w:rPr>
            </w:pPr>
            <w:r w:rsidRPr="003357A4">
              <w:rPr>
                <w:rFonts w:ascii="Arial" w:hAnsi="Arial" w:cs="Arial"/>
                <w:b/>
                <w:sz w:val="20"/>
                <w:szCs w:val="20"/>
              </w:rPr>
              <w:t xml:space="preserve">LOTE 09 - </w:t>
            </w:r>
            <w:r w:rsidRPr="003357A4">
              <w:rPr>
                <w:rFonts w:ascii="Arial" w:hAnsi="Arial" w:cs="Arial"/>
                <w:b/>
                <w:sz w:val="20"/>
                <w:szCs w:val="20"/>
                <w:lang w:val="x-none"/>
              </w:rPr>
              <w:t xml:space="preserve">LOCAÇÃO DE </w:t>
            </w:r>
            <w:r w:rsidRPr="003357A4">
              <w:rPr>
                <w:rFonts w:ascii="Arial" w:hAnsi="Arial" w:cs="Arial"/>
                <w:b/>
                <w:sz w:val="20"/>
                <w:szCs w:val="20"/>
              </w:rPr>
              <w:t>GERADOR</w:t>
            </w:r>
          </w:p>
        </w:tc>
      </w:tr>
      <w:tr w:rsidR="003357A4" w:rsidRPr="003357A4" w14:paraId="21F59BDD" w14:textId="77777777" w:rsidTr="00C6575D">
        <w:tc>
          <w:tcPr>
            <w:tcW w:w="533" w:type="dxa"/>
            <w:shd w:val="clear" w:color="auto" w:fill="F0F0F0"/>
          </w:tcPr>
          <w:p w14:paraId="45B92C37"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Item</w:t>
            </w:r>
          </w:p>
        </w:tc>
        <w:tc>
          <w:tcPr>
            <w:tcW w:w="7264" w:type="dxa"/>
            <w:shd w:val="clear" w:color="auto" w:fill="F0F0F0"/>
          </w:tcPr>
          <w:p w14:paraId="6BE2249A"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Descrição do Produto</w:t>
            </w:r>
          </w:p>
        </w:tc>
        <w:tc>
          <w:tcPr>
            <w:tcW w:w="425" w:type="dxa"/>
            <w:shd w:val="clear" w:color="auto" w:fill="F0F0F0"/>
          </w:tcPr>
          <w:p w14:paraId="5DA313FE" w14:textId="77777777" w:rsidR="003357A4" w:rsidRPr="003357A4" w:rsidRDefault="003357A4" w:rsidP="003357A4">
            <w:pPr>
              <w:widowControl w:val="0"/>
              <w:autoSpaceDE w:val="0"/>
              <w:autoSpaceDN w:val="0"/>
              <w:adjustRightInd w:val="0"/>
              <w:rPr>
                <w:rFonts w:ascii="Arial" w:hAnsi="Arial" w:cs="Arial"/>
                <w:sz w:val="20"/>
                <w:szCs w:val="20"/>
                <w:lang w:val="x-none"/>
              </w:rPr>
            </w:pPr>
            <w:proofErr w:type="spellStart"/>
            <w:r w:rsidRPr="003357A4">
              <w:rPr>
                <w:rFonts w:ascii="Arial" w:hAnsi="Arial" w:cs="Arial"/>
                <w:sz w:val="20"/>
                <w:szCs w:val="20"/>
                <w:lang w:val="x-none"/>
              </w:rPr>
              <w:t>Qte</w:t>
            </w:r>
            <w:proofErr w:type="spellEnd"/>
          </w:p>
        </w:tc>
        <w:tc>
          <w:tcPr>
            <w:tcW w:w="549" w:type="dxa"/>
            <w:shd w:val="clear" w:color="auto" w:fill="F0F0F0"/>
          </w:tcPr>
          <w:p w14:paraId="5442CE6A"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Unid.</w:t>
            </w:r>
          </w:p>
        </w:tc>
      </w:tr>
      <w:tr w:rsidR="003357A4" w:rsidRPr="003357A4" w14:paraId="2E7F2CAF" w14:textId="77777777" w:rsidTr="00C6575D">
        <w:tc>
          <w:tcPr>
            <w:tcW w:w="533" w:type="dxa"/>
            <w:tcBorders>
              <w:top w:val="single" w:sz="4" w:space="0" w:color="auto"/>
              <w:left w:val="single" w:sz="4" w:space="0" w:color="auto"/>
              <w:bottom w:val="single" w:sz="4" w:space="0" w:color="auto"/>
              <w:right w:val="single" w:sz="4" w:space="0" w:color="auto"/>
            </w:tcBorders>
            <w:shd w:val="clear" w:color="auto" w:fill="F0F0F0"/>
          </w:tcPr>
          <w:p w14:paraId="66694194"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11</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55ACB446" w14:textId="55E8882E" w:rsidR="003357A4" w:rsidRPr="003357A4" w:rsidRDefault="003357A4" w:rsidP="00BC0942">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LOCAÇÃO DE GERADOR:*</w:t>
            </w: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5D8CC96E"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2</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7D18764C"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SV</w:t>
            </w:r>
          </w:p>
        </w:tc>
      </w:tr>
    </w:tbl>
    <w:p w14:paraId="5FE1FEC7" w14:textId="77777777" w:rsidR="003357A4" w:rsidRPr="003357A4" w:rsidRDefault="003357A4" w:rsidP="003357A4"/>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69"/>
        <w:gridCol w:w="7749"/>
        <w:gridCol w:w="453"/>
        <w:gridCol w:w="586"/>
      </w:tblGrid>
      <w:tr w:rsidR="003357A4" w:rsidRPr="003357A4" w14:paraId="74BA155F" w14:textId="77777777" w:rsidTr="00C6575D">
        <w:tc>
          <w:tcPr>
            <w:tcW w:w="8771" w:type="dxa"/>
            <w:gridSpan w:val="4"/>
            <w:shd w:val="clear" w:color="auto" w:fill="F0F0F0"/>
          </w:tcPr>
          <w:p w14:paraId="7BF803E3" w14:textId="77777777" w:rsidR="003357A4" w:rsidRPr="003357A4" w:rsidRDefault="003357A4" w:rsidP="003357A4">
            <w:pPr>
              <w:widowControl w:val="0"/>
              <w:autoSpaceDE w:val="0"/>
              <w:autoSpaceDN w:val="0"/>
              <w:adjustRightInd w:val="0"/>
              <w:rPr>
                <w:rFonts w:ascii="Arial" w:hAnsi="Arial" w:cs="Arial"/>
                <w:b/>
                <w:sz w:val="20"/>
                <w:szCs w:val="20"/>
                <w:lang w:val="x-none"/>
              </w:rPr>
            </w:pPr>
            <w:r w:rsidRPr="003357A4">
              <w:rPr>
                <w:rFonts w:ascii="Arial" w:hAnsi="Arial" w:cs="Arial"/>
                <w:b/>
                <w:sz w:val="20"/>
                <w:szCs w:val="20"/>
              </w:rPr>
              <w:t xml:space="preserve">LOTE 10 - </w:t>
            </w:r>
            <w:r w:rsidRPr="003357A4">
              <w:rPr>
                <w:rFonts w:ascii="Arial" w:hAnsi="Arial" w:cs="Arial"/>
                <w:b/>
                <w:sz w:val="20"/>
                <w:szCs w:val="20"/>
                <w:lang w:val="x-none"/>
              </w:rPr>
              <w:t>LOCAÇÃO DE PALCOS - ARRAIA</w:t>
            </w:r>
          </w:p>
        </w:tc>
      </w:tr>
      <w:tr w:rsidR="003357A4" w:rsidRPr="003357A4" w14:paraId="1B9259BF" w14:textId="77777777" w:rsidTr="00C6575D">
        <w:tc>
          <w:tcPr>
            <w:tcW w:w="533" w:type="dxa"/>
            <w:shd w:val="clear" w:color="auto" w:fill="F0F0F0"/>
          </w:tcPr>
          <w:p w14:paraId="21D2CBBC"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Item</w:t>
            </w:r>
          </w:p>
        </w:tc>
        <w:tc>
          <w:tcPr>
            <w:tcW w:w="7264" w:type="dxa"/>
            <w:shd w:val="clear" w:color="auto" w:fill="F0F0F0"/>
          </w:tcPr>
          <w:p w14:paraId="2EDEA644"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Descrição do Produto</w:t>
            </w:r>
          </w:p>
        </w:tc>
        <w:tc>
          <w:tcPr>
            <w:tcW w:w="425" w:type="dxa"/>
            <w:shd w:val="clear" w:color="auto" w:fill="F0F0F0"/>
          </w:tcPr>
          <w:p w14:paraId="2E9D56AC" w14:textId="77777777" w:rsidR="003357A4" w:rsidRPr="003357A4" w:rsidRDefault="003357A4" w:rsidP="003357A4">
            <w:pPr>
              <w:widowControl w:val="0"/>
              <w:autoSpaceDE w:val="0"/>
              <w:autoSpaceDN w:val="0"/>
              <w:adjustRightInd w:val="0"/>
              <w:rPr>
                <w:rFonts w:ascii="Arial" w:hAnsi="Arial" w:cs="Arial"/>
                <w:sz w:val="20"/>
                <w:szCs w:val="20"/>
                <w:lang w:val="x-none"/>
              </w:rPr>
            </w:pPr>
            <w:proofErr w:type="spellStart"/>
            <w:r w:rsidRPr="003357A4">
              <w:rPr>
                <w:rFonts w:ascii="Arial" w:hAnsi="Arial" w:cs="Arial"/>
                <w:sz w:val="20"/>
                <w:szCs w:val="20"/>
                <w:lang w:val="x-none"/>
              </w:rPr>
              <w:t>Qte</w:t>
            </w:r>
            <w:proofErr w:type="spellEnd"/>
          </w:p>
        </w:tc>
        <w:tc>
          <w:tcPr>
            <w:tcW w:w="549" w:type="dxa"/>
            <w:shd w:val="clear" w:color="auto" w:fill="F0F0F0"/>
          </w:tcPr>
          <w:p w14:paraId="6512C166"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Unid.</w:t>
            </w:r>
          </w:p>
        </w:tc>
      </w:tr>
      <w:tr w:rsidR="003357A4" w:rsidRPr="003357A4" w14:paraId="0DE9B1AA" w14:textId="77777777" w:rsidTr="00C6575D">
        <w:tc>
          <w:tcPr>
            <w:tcW w:w="533" w:type="dxa"/>
            <w:tcBorders>
              <w:top w:val="single" w:sz="4" w:space="0" w:color="auto"/>
              <w:left w:val="single" w:sz="4" w:space="0" w:color="auto"/>
              <w:bottom w:val="single" w:sz="4" w:space="0" w:color="auto"/>
              <w:right w:val="single" w:sz="4" w:space="0" w:color="auto"/>
            </w:tcBorders>
            <w:shd w:val="clear" w:color="auto" w:fill="F0F0F0"/>
          </w:tcPr>
          <w:p w14:paraId="5889B93F"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12</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0594E222" w14:textId="5463DF4D" w:rsidR="003357A4" w:rsidRPr="003357A4" w:rsidRDefault="003357A4" w:rsidP="00BC0942">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LOCAÇÃO DE PALCOS DE NO MÍNIMO - ARRAIA</w:t>
            </w: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3BB3F3FD"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1</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01A40F40"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SV</w:t>
            </w:r>
          </w:p>
        </w:tc>
      </w:tr>
    </w:tbl>
    <w:p w14:paraId="59518F10" w14:textId="77777777" w:rsidR="003357A4" w:rsidRPr="003357A4" w:rsidRDefault="003357A4" w:rsidP="003357A4"/>
    <w:tbl>
      <w:tblPr>
        <w:tblW w:w="516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69"/>
        <w:gridCol w:w="7749"/>
        <w:gridCol w:w="453"/>
        <w:gridCol w:w="586"/>
      </w:tblGrid>
      <w:tr w:rsidR="003357A4" w:rsidRPr="003357A4" w14:paraId="3F000BB3" w14:textId="77777777" w:rsidTr="00C6575D">
        <w:tc>
          <w:tcPr>
            <w:tcW w:w="8771" w:type="dxa"/>
            <w:gridSpan w:val="4"/>
            <w:shd w:val="clear" w:color="auto" w:fill="F0F0F0"/>
          </w:tcPr>
          <w:p w14:paraId="28EA4905" w14:textId="77777777" w:rsidR="003357A4" w:rsidRPr="003357A4" w:rsidRDefault="003357A4" w:rsidP="003357A4">
            <w:pPr>
              <w:widowControl w:val="0"/>
              <w:autoSpaceDE w:val="0"/>
              <w:autoSpaceDN w:val="0"/>
              <w:adjustRightInd w:val="0"/>
              <w:rPr>
                <w:rFonts w:ascii="Arial" w:hAnsi="Arial" w:cs="Arial"/>
                <w:b/>
                <w:sz w:val="20"/>
                <w:szCs w:val="20"/>
                <w:lang w:val="x-none"/>
              </w:rPr>
            </w:pPr>
            <w:r w:rsidRPr="003357A4">
              <w:rPr>
                <w:rFonts w:ascii="Arial" w:hAnsi="Arial" w:cs="Arial"/>
                <w:b/>
                <w:sz w:val="20"/>
                <w:szCs w:val="20"/>
              </w:rPr>
              <w:t xml:space="preserve">LOTE 11 - </w:t>
            </w:r>
            <w:r w:rsidRPr="003357A4">
              <w:rPr>
                <w:rFonts w:ascii="Arial" w:hAnsi="Arial" w:cs="Arial"/>
                <w:b/>
                <w:sz w:val="20"/>
                <w:szCs w:val="20"/>
                <w:lang w:val="x-none"/>
              </w:rPr>
              <w:t>LOCAÇÃO DE PISO DE PALCO CANTO MÍSTICO - FESTIVAL DE MPB</w:t>
            </w:r>
          </w:p>
        </w:tc>
      </w:tr>
      <w:tr w:rsidR="003357A4" w:rsidRPr="003357A4" w14:paraId="381B9735" w14:textId="77777777" w:rsidTr="00C6575D">
        <w:tc>
          <w:tcPr>
            <w:tcW w:w="533" w:type="dxa"/>
            <w:shd w:val="clear" w:color="auto" w:fill="F0F0F0"/>
          </w:tcPr>
          <w:p w14:paraId="7FCDA56B"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Item</w:t>
            </w:r>
          </w:p>
        </w:tc>
        <w:tc>
          <w:tcPr>
            <w:tcW w:w="7264" w:type="dxa"/>
            <w:shd w:val="clear" w:color="auto" w:fill="F0F0F0"/>
          </w:tcPr>
          <w:p w14:paraId="0F500072"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Descrição do Produto</w:t>
            </w:r>
          </w:p>
        </w:tc>
        <w:tc>
          <w:tcPr>
            <w:tcW w:w="425" w:type="dxa"/>
            <w:shd w:val="clear" w:color="auto" w:fill="F0F0F0"/>
          </w:tcPr>
          <w:p w14:paraId="0B2DD196" w14:textId="77777777" w:rsidR="003357A4" w:rsidRPr="003357A4" w:rsidRDefault="003357A4" w:rsidP="003357A4">
            <w:pPr>
              <w:widowControl w:val="0"/>
              <w:autoSpaceDE w:val="0"/>
              <w:autoSpaceDN w:val="0"/>
              <w:adjustRightInd w:val="0"/>
              <w:rPr>
                <w:rFonts w:ascii="Arial" w:hAnsi="Arial" w:cs="Arial"/>
                <w:sz w:val="20"/>
                <w:szCs w:val="20"/>
                <w:lang w:val="x-none"/>
              </w:rPr>
            </w:pPr>
            <w:proofErr w:type="spellStart"/>
            <w:r w:rsidRPr="003357A4">
              <w:rPr>
                <w:rFonts w:ascii="Arial" w:hAnsi="Arial" w:cs="Arial"/>
                <w:sz w:val="20"/>
                <w:szCs w:val="20"/>
                <w:lang w:val="x-none"/>
              </w:rPr>
              <w:t>Qte</w:t>
            </w:r>
            <w:proofErr w:type="spellEnd"/>
          </w:p>
        </w:tc>
        <w:tc>
          <w:tcPr>
            <w:tcW w:w="549" w:type="dxa"/>
            <w:shd w:val="clear" w:color="auto" w:fill="F0F0F0"/>
          </w:tcPr>
          <w:p w14:paraId="77CE157F"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Unid.</w:t>
            </w:r>
          </w:p>
        </w:tc>
      </w:tr>
      <w:tr w:rsidR="003357A4" w:rsidRPr="003357A4" w14:paraId="669543CA" w14:textId="77777777" w:rsidTr="00C6575D">
        <w:tc>
          <w:tcPr>
            <w:tcW w:w="533" w:type="dxa"/>
            <w:tcBorders>
              <w:top w:val="single" w:sz="4" w:space="0" w:color="auto"/>
              <w:left w:val="single" w:sz="4" w:space="0" w:color="auto"/>
              <w:bottom w:val="single" w:sz="4" w:space="0" w:color="auto"/>
              <w:right w:val="single" w:sz="4" w:space="0" w:color="auto"/>
            </w:tcBorders>
            <w:shd w:val="clear" w:color="auto" w:fill="F0F0F0"/>
          </w:tcPr>
          <w:p w14:paraId="15849FA7"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13</w:t>
            </w:r>
          </w:p>
        </w:tc>
        <w:tc>
          <w:tcPr>
            <w:tcW w:w="7264" w:type="dxa"/>
            <w:tcBorders>
              <w:top w:val="single" w:sz="4" w:space="0" w:color="auto"/>
              <w:left w:val="single" w:sz="4" w:space="0" w:color="auto"/>
              <w:bottom w:val="single" w:sz="4" w:space="0" w:color="auto"/>
              <w:right w:val="single" w:sz="4" w:space="0" w:color="auto"/>
            </w:tcBorders>
            <w:shd w:val="clear" w:color="auto" w:fill="F0F0F0"/>
          </w:tcPr>
          <w:p w14:paraId="21ACAB9B" w14:textId="0B220A98"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LOCAÇÃO DE PISO DE PALCO -CANTO MÍSTICO - FESTIVAL DE MPB</w:t>
            </w:r>
          </w:p>
        </w:tc>
        <w:tc>
          <w:tcPr>
            <w:tcW w:w="425" w:type="dxa"/>
            <w:tcBorders>
              <w:top w:val="single" w:sz="4" w:space="0" w:color="auto"/>
              <w:left w:val="single" w:sz="4" w:space="0" w:color="auto"/>
              <w:bottom w:val="single" w:sz="4" w:space="0" w:color="auto"/>
              <w:right w:val="single" w:sz="4" w:space="0" w:color="auto"/>
            </w:tcBorders>
            <w:shd w:val="clear" w:color="auto" w:fill="F0F0F0"/>
          </w:tcPr>
          <w:p w14:paraId="78401A6B"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1</w:t>
            </w:r>
          </w:p>
        </w:tc>
        <w:tc>
          <w:tcPr>
            <w:tcW w:w="549" w:type="dxa"/>
            <w:tcBorders>
              <w:top w:val="single" w:sz="4" w:space="0" w:color="auto"/>
              <w:left w:val="single" w:sz="4" w:space="0" w:color="auto"/>
              <w:bottom w:val="single" w:sz="4" w:space="0" w:color="auto"/>
              <w:right w:val="single" w:sz="4" w:space="0" w:color="auto"/>
            </w:tcBorders>
            <w:shd w:val="clear" w:color="auto" w:fill="F0F0F0"/>
          </w:tcPr>
          <w:p w14:paraId="4E427527" w14:textId="77777777" w:rsidR="003357A4" w:rsidRPr="003357A4" w:rsidRDefault="003357A4" w:rsidP="003357A4">
            <w:pPr>
              <w:widowControl w:val="0"/>
              <w:autoSpaceDE w:val="0"/>
              <w:autoSpaceDN w:val="0"/>
              <w:adjustRightInd w:val="0"/>
              <w:rPr>
                <w:rFonts w:ascii="Arial" w:hAnsi="Arial" w:cs="Arial"/>
                <w:sz w:val="20"/>
                <w:szCs w:val="20"/>
                <w:lang w:val="x-none"/>
              </w:rPr>
            </w:pPr>
            <w:r w:rsidRPr="003357A4">
              <w:rPr>
                <w:rFonts w:ascii="Arial" w:hAnsi="Arial" w:cs="Arial"/>
                <w:sz w:val="20"/>
                <w:szCs w:val="20"/>
                <w:lang w:val="x-none"/>
              </w:rPr>
              <w:t>SV</w:t>
            </w:r>
          </w:p>
        </w:tc>
      </w:tr>
    </w:tbl>
    <w:p w14:paraId="3976A9B0" w14:textId="77777777" w:rsidR="00E06A7B" w:rsidRDefault="00E06A7B">
      <w:pPr>
        <w:jc w:val="both"/>
        <w:rPr>
          <w:rFonts w:ascii="Arial" w:eastAsia="Arial" w:hAnsi="Arial" w:cs="Arial"/>
        </w:rPr>
      </w:pPr>
    </w:p>
    <w:p w14:paraId="1858AA05" w14:textId="77777777" w:rsidR="00E06A7B" w:rsidRDefault="00523396">
      <w:pPr>
        <w:jc w:val="both"/>
        <w:rPr>
          <w:rFonts w:ascii="Arial" w:eastAsia="Arial" w:hAnsi="Arial" w:cs="Arial"/>
        </w:rPr>
      </w:pPr>
      <w:r>
        <w:rPr>
          <w:rFonts w:ascii="Arial" w:eastAsia="Arial" w:hAnsi="Arial" w:cs="Arial"/>
        </w:rPr>
        <w:t>9.1.2. As especificações completas estarão descritas no Termo de Referência.</w:t>
      </w:r>
    </w:p>
    <w:p w14:paraId="1C7F3692" w14:textId="77777777" w:rsidR="00E06A7B" w:rsidRDefault="00E06A7B">
      <w:pPr>
        <w:tabs>
          <w:tab w:val="left" w:pos="3600"/>
        </w:tabs>
        <w:jc w:val="both"/>
        <w:rPr>
          <w:rFonts w:ascii="Arial" w:eastAsia="Arial" w:hAnsi="Arial" w:cs="Arial"/>
          <w:b/>
          <w:bCs/>
          <w:color w:val="FF0000"/>
        </w:rPr>
      </w:pPr>
    </w:p>
    <w:p w14:paraId="575D2DB8" w14:textId="77777777" w:rsidR="00E06A7B" w:rsidRDefault="00523396">
      <w:pPr>
        <w:numPr>
          <w:ilvl w:val="0"/>
          <w:numId w:val="2"/>
        </w:numPr>
        <w:pBdr>
          <w:top w:val="nil"/>
          <w:left w:val="nil"/>
          <w:bottom w:val="nil"/>
          <w:right w:val="nil"/>
          <w:between w:val="nil"/>
        </w:pBdr>
        <w:ind w:left="850"/>
        <w:jc w:val="both"/>
        <w:rPr>
          <w:rFonts w:ascii="Arial" w:eastAsia="Arial" w:hAnsi="Arial" w:cs="Arial"/>
          <w:color w:val="000000"/>
        </w:rPr>
      </w:pPr>
      <w:r>
        <w:rPr>
          <w:rFonts w:ascii="Arial" w:eastAsia="Arial" w:hAnsi="Arial" w:cs="Arial"/>
          <w:b/>
          <w:bCs/>
          <w:color w:val="000000"/>
        </w:rPr>
        <w:t xml:space="preserve">ESTIMATIVA DO VALOR DA CONTRATAÇÃO </w:t>
      </w:r>
    </w:p>
    <w:p w14:paraId="2CAFCBE7" w14:textId="77777777" w:rsidR="00E06A7B" w:rsidRDefault="00E06A7B">
      <w:pPr>
        <w:pBdr>
          <w:top w:val="nil"/>
          <w:left w:val="nil"/>
          <w:bottom w:val="nil"/>
          <w:right w:val="nil"/>
          <w:between w:val="nil"/>
        </w:pBdr>
        <w:ind w:left="284"/>
        <w:jc w:val="both"/>
        <w:rPr>
          <w:rFonts w:ascii="Arial" w:eastAsia="Arial" w:hAnsi="Arial" w:cs="Arial"/>
          <w:b/>
          <w:bCs/>
          <w:color w:val="000000"/>
        </w:rPr>
      </w:pPr>
    </w:p>
    <w:p w14:paraId="6F2E3182" w14:textId="7B8FD20C" w:rsidR="00E06A7B" w:rsidRDefault="00523396">
      <w:pPr>
        <w:pBdr>
          <w:top w:val="nil"/>
          <w:left w:val="nil"/>
          <w:bottom w:val="nil"/>
          <w:right w:val="nil"/>
          <w:between w:val="nil"/>
        </w:pBdr>
        <w:ind w:left="284"/>
        <w:jc w:val="both"/>
        <w:rPr>
          <w:rFonts w:ascii="Arial" w:eastAsia="Arial" w:hAnsi="Arial" w:cs="Arial"/>
          <w:color w:val="000000"/>
        </w:rPr>
      </w:pPr>
      <w:r>
        <w:rPr>
          <w:rFonts w:ascii="Arial" w:eastAsia="Arial" w:hAnsi="Arial" w:cs="Arial"/>
          <w:color w:val="000000"/>
        </w:rPr>
        <w:t>A estimativa do valor,</w:t>
      </w:r>
      <w:r>
        <w:rPr>
          <w:rFonts w:ascii="Arial" w:eastAsia="Arial" w:hAnsi="Arial" w:cs="Arial"/>
          <w:color w:val="FF0000"/>
        </w:rPr>
        <w:t xml:space="preserve"> </w:t>
      </w:r>
      <w:r>
        <w:rPr>
          <w:rFonts w:ascii="Arial" w:eastAsia="Arial" w:hAnsi="Arial" w:cs="Arial"/>
          <w:color w:val="000000"/>
        </w:rPr>
        <w:t>se faz com base na contratação do ano anterior conforme os documentos em anexo.</w:t>
      </w:r>
    </w:p>
    <w:p w14:paraId="577A1330" w14:textId="77777777" w:rsidR="00BC0942" w:rsidRDefault="00BC0942">
      <w:pPr>
        <w:pBdr>
          <w:top w:val="nil"/>
          <w:left w:val="nil"/>
          <w:bottom w:val="nil"/>
          <w:right w:val="nil"/>
          <w:between w:val="nil"/>
        </w:pBdr>
        <w:ind w:left="284"/>
        <w:jc w:val="both"/>
        <w:rPr>
          <w:rFonts w:ascii="Arial" w:eastAsia="Arial" w:hAnsi="Arial" w:cs="Arial"/>
          <w:b/>
          <w:bCs/>
        </w:rPr>
      </w:pPr>
    </w:p>
    <w:tbl>
      <w:tblPr>
        <w:tblStyle w:val="af3"/>
        <w:tblpPr w:leftFromText="180" w:rightFromText="180" w:topFromText="180" w:bottomFromText="180" w:vertAnchor="text" w:tblpX="174"/>
        <w:tblW w:w="9345" w:type="dxa"/>
        <w:tblInd w:w="0" w:type="dxa"/>
        <w:tblLayout w:type="fixed"/>
        <w:tblLook w:val="0400" w:firstRow="0" w:lastRow="0" w:firstColumn="0" w:lastColumn="0" w:noHBand="0" w:noVBand="1"/>
      </w:tblPr>
      <w:tblGrid>
        <w:gridCol w:w="840"/>
        <w:gridCol w:w="8505"/>
      </w:tblGrid>
      <w:tr w:rsidR="00E06A7B" w14:paraId="6FE3EF31" w14:textId="77777777">
        <w:tc>
          <w:tcPr>
            <w:tcW w:w="840" w:type="dxa"/>
            <w:tcBorders>
              <w:top w:val="single" w:sz="4" w:space="0" w:color="000000"/>
              <w:left w:val="single" w:sz="4" w:space="0" w:color="000000"/>
              <w:bottom w:val="single" w:sz="4" w:space="0" w:color="000000"/>
              <w:right w:val="single" w:sz="4" w:space="0" w:color="000000"/>
            </w:tcBorders>
          </w:tcPr>
          <w:p w14:paraId="5A2E4B33" w14:textId="77777777" w:rsidR="00E06A7B" w:rsidRDefault="00523396">
            <w:pPr>
              <w:widowControl w:val="0"/>
              <w:spacing w:after="120"/>
              <w:jc w:val="both"/>
              <w:rPr>
                <w:rFonts w:ascii="Arial" w:eastAsia="Arial" w:hAnsi="Arial" w:cs="Arial"/>
                <w:sz w:val="22"/>
                <w:szCs w:val="22"/>
                <w:highlight w:val="white"/>
              </w:rPr>
            </w:pPr>
            <w:r>
              <w:rPr>
                <w:rFonts w:ascii="Arial" w:eastAsia="Arial" w:hAnsi="Arial" w:cs="Arial"/>
                <w:sz w:val="22"/>
                <w:szCs w:val="22"/>
                <w:highlight w:val="white"/>
              </w:rPr>
              <w:t>ITEM</w:t>
            </w:r>
          </w:p>
        </w:tc>
        <w:tc>
          <w:tcPr>
            <w:tcW w:w="8505" w:type="dxa"/>
            <w:tcBorders>
              <w:top w:val="single" w:sz="4" w:space="0" w:color="000000"/>
              <w:left w:val="single" w:sz="4" w:space="0" w:color="000000"/>
              <w:bottom w:val="single" w:sz="4" w:space="0" w:color="000000"/>
              <w:right w:val="single" w:sz="4" w:space="0" w:color="000000"/>
            </w:tcBorders>
          </w:tcPr>
          <w:p w14:paraId="3D07D0D9" w14:textId="77777777" w:rsidR="00E06A7B" w:rsidRDefault="00523396">
            <w:pPr>
              <w:widowControl w:val="0"/>
              <w:spacing w:after="120"/>
              <w:jc w:val="both"/>
              <w:rPr>
                <w:rFonts w:ascii="Arial" w:eastAsia="Arial" w:hAnsi="Arial" w:cs="Arial"/>
                <w:sz w:val="22"/>
                <w:szCs w:val="22"/>
                <w:highlight w:val="white"/>
              </w:rPr>
            </w:pPr>
            <w:r>
              <w:rPr>
                <w:rFonts w:ascii="Arial" w:eastAsia="Arial" w:hAnsi="Arial" w:cs="Arial"/>
                <w:sz w:val="22"/>
                <w:szCs w:val="22"/>
                <w:highlight w:val="white"/>
              </w:rPr>
              <w:t>Descrição</w:t>
            </w:r>
          </w:p>
        </w:tc>
      </w:tr>
      <w:tr w:rsidR="00E06A7B" w14:paraId="76F4563F" w14:textId="77777777">
        <w:trPr>
          <w:trHeight w:val="252"/>
        </w:trPr>
        <w:tc>
          <w:tcPr>
            <w:tcW w:w="840" w:type="dxa"/>
            <w:tcBorders>
              <w:top w:val="single" w:sz="4" w:space="0" w:color="000000"/>
              <w:left w:val="single" w:sz="4" w:space="0" w:color="000000"/>
              <w:bottom w:val="single" w:sz="4" w:space="0" w:color="000000"/>
              <w:right w:val="single" w:sz="4" w:space="0" w:color="000000"/>
            </w:tcBorders>
          </w:tcPr>
          <w:p w14:paraId="165C2D41" w14:textId="77777777" w:rsidR="00E06A7B" w:rsidRDefault="00523396">
            <w:pPr>
              <w:widowControl w:val="0"/>
              <w:spacing w:after="120"/>
              <w:jc w:val="both"/>
              <w:rPr>
                <w:rFonts w:ascii="Arial" w:eastAsia="Arial" w:hAnsi="Arial" w:cs="Arial"/>
                <w:sz w:val="22"/>
                <w:szCs w:val="22"/>
                <w:highlight w:val="white"/>
              </w:rPr>
            </w:pPr>
            <w:r>
              <w:rPr>
                <w:rFonts w:ascii="Arial" w:eastAsia="Arial" w:hAnsi="Arial" w:cs="Arial"/>
                <w:sz w:val="22"/>
                <w:szCs w:val="22"/>
                <w:highlight w:val="white"/>
              </w:rPr>
              <w:t>01</w:t>
            </w:r>
          </w:p>
        </w:tc>
        <w:tc>
          <w:tcPr>
            <w:tcW w:w="8505" w:type="dxa"/>
            <w:tcBorders>
              <w:top w:val="single" w:sz="4" w:space="0" w:color="000000"/>
              <w:left w:val="single" w:sz="4" w:space="0" w:color="000000"/>
              <w:bottom w:val="single" w:sz="4" w:space="0" w:color="000000"/>
              <w:right w:val="single" w:sz="4" w:space="0" w:color="000000"/>
            </w:tcBorders>
          </w:tcPr>
          <w:p w14:paraId="6940D33A" w14:textId="77777777" w:rsidR="00E06A7B" w:rsidRDefault="00523396">
            <w:pPr>
              <w:widowControl w:val="0"/>
              <w:jc w:val="both"/>
              <w:rPr>
                <w:rFonts w:ascii="Arial" w:eastAsia="Arial" w:hAnsi="Arial" w:cs="Arial"/>
                <w:b/>
                <w:bCs/>
                <w:sz w:val="22"/>
                <w:szCs w:val="22"/>
                <w:highlight w:val="white"/>
              </w:rPr>
            </w:pPr>
            <w:r>
              <w:rPr>
                <w:rFonts w:ascii="Arial" w:eastAsia="Arial" w:hAnsi="Arial" w:cs="Arial"/>
                <w:sz w:val="22"/>
                <w:szCs w:val="22"/>
                <w:highlight w:val="white"/>
              </w:rPr>
              <w:t>Contratação de Brigadista no valor estimado de R$ 4.000,00</w:t>
            </w:r>
            <w:r>
              <w:rPr>
                <w:rFonts w:ascii="Arial" w:eastAsia="Arial" w:hAnsi="Arial" w:cs="Arial"/>
                <w:b/>
                <w:bCs/>
                <w:color w:val="FF0000"/>
                <w:sz w:val="22"/>
                <w:szCs w:val="22"/>
                <w:highlight w:val="white"/>
              </w:rPr>
              <w:t xml:space="preserve"> </w:t>
            </w:r>
            <w:r>
              <w:rPr>
                <w:rFonts w:ascii="Arial" w:eastAsia="Arial" w:hAnsi="Arial" w:cs="Arial"/>
                <w:b/>
                <w:bCs/>
                <w:sz w:val="22"/>
                <w:szCs w:val="22"/>
                <w:highlight w:val="white"/>
              </w:rPr>
              <w:t xml:space="preserve">                                                                                                                          </w:t>
            </w:r>
          </w:p>
        </w:tc>
      </w:tr>
      <w:tr w:rsidR="00E06A7B" w14:paraId="3E920F5D" w14:textId="77777777">
        <w:tc>
          <w:tcPr>
            <w:tcW w:w="840" w:type="dxa"/>
            <w:tcBorders>
              <w:top w:val="single" w:sz="4" w:space="0" w:color="000000"/>
              <w:left w:val="single" w:sz="4" w:space="0" w:color="000000"/>
              <w:bottom w:val="single" w:sz="4" w:space="0" w:color="000000"/>
              <w:right w:val="single" w:sz="4" w:space="0" w:color="000000"/>
            </w:tcBorders>
          </w:tcPr>
          <w:p w14:paraId="169DAA99" w14:textId="77777777" w:rsidR="00E06A7B" w:rsidRDefault="00523396">
            <w:pPr>
              <w:jc w:val="both"/>
              <w:rPr>
                <w:rFonts w:ascii="Arial" w:eastAsia="Arial" w:hAnsi="Arial" w:cs="Arial"/>
                <w:sz w:val="22"/>
                <w:szCs w:val="22"/>
                <w:highlight w:val="white"/>
              </w:rPr>
            </w:pPr>
            <w:r>
              <w:rPr>
                <w:rFonts w:ascii="Arial" w:eastAsia="Arial" w:hAnsi="Arial" w:cs="Arial"/>
                <w:sz w:val="22"/>
                <w:szCs w:val="22"/>
                <w:highlight w:val="white"/>
              </w:rPr>
              <w:t>02</w:t>
            </w:r>
          </w:p>
        </w:tc>
        <w:tc>
          <w:tcPr>
            <w:tcW w:w="8505" w:type="dxa"/>
            <w:tcBorders>
              <w:top w:val="single" w:sz="4" w:space="0" w:color="000000"/>
              <w:left w:val="single" w:sz="4" w:space="0" w:color="000000"/>
              <w:bottom w:val="single" w:sz="4" w:space="0" w:color="000000"/>
              <w:right w:val="single" w:sz="4" w:space="0" w:color="000000"/>
            </w:tcBorders>
          </w:tcPr>
          <w:p w14:paraId="39A65EDD" w14:textId="77777777" w:rsidR="00E06A7B" w:rsidRDefault="00523396">
            <w:pPr>
              <w:widowControl w:val="0"/>
              <w:jc w:val="both"/>
              <w:rPr>
                <w:rFonts w:ascii="Arial" w:eastAsia="Arial" w:hAnsi="Arial" w:cs="Arial"/>
                <w:sz w:val="22"/>
                <w:szCs w:val="22"/>
              </w:rPr>
            </w:pPr>
            <w:r>
              <w:rPr>
                <w:rFonts w:ascii="Arial" w:eastAsia="Arial" w:hAnsi="Arial" w:cs="Arial"/>
                <w:sz w:val="22"/>
                <w:szCs w:val="22"/>
                <w:highlight w:val="white"/>
              </w:rPr>
              <w:t>Contratação de Brigadista no valor estimado de R$</w:t>
            </w:r>
            <w:r>
              <w:rPr>
                <w:rFonts w:ascii="Arial" w:eastAsia="Arial" w:hAnsi="Arial" w:cs="Arial"/>
                <w:sz w:val="22"/>
                <w:szCs w:val="22"/>
              </w:rPr>
              <w:t xml:space="preserve"> 1.800,00</w:t>
            </w:r>
          </w:p>
        </w:tc>
      </w:tr>
      <w:tr w:rsidR="00E06A7B" w14:paraId="01371A49" w14:textId="77777777">
        <w:tc>
          <w:tcPr>
            <w:tcW w:w="840" w:type="dxa"/>
            <w:tcBorders>
              <w:top w:val="single" w:sz="4" w:space="0" w:color="000000"/>
              <w:left w:val="single" w:sz="4" w:space="0" w:color="000000"/>
              <w:bottom w:val="single" w:sz="4" w:space="0" w:color="000000"/>
              <w:right w:val="single" w:sz="4" w:space="0" w:color="000000"/>
            </w:tcBorders>
          </w:tcPr>
          <w:p w14:paraId="04643CC7" w14:textId="77777777" w:rsidR="00E06A7B" w:rsidRDefault="00523396">
            <w:pPr>
              <w:jc w:val="both"/>
              <w:rPr>
                <w:rFonts w:ascii="Arial" w:eastAsia="Arial" w:hAnsi="Arial" w:cs="Arial"/>
                <w:sz w:val="22"/>
                <w:szCs w:val="22"/>
                <w:highlight w:val="white"/>
              </w:rPr>
            </w:pPr>
            <w:r>
              <w:rPr>
                <w:rFonts w:ascii="Arial" w:eastAsia="Arial" w:hAnsi="Arial" w:cs="Arial"/>
                <w:sz w:val="22"/>
                <w:szCs w:val="22"/>
                <w:highlight w:val="white"/>
              </w:rPr>
              <w:t>03</w:t>
            </w:r>
          </w:p>
        </w:tc>
        <w:tc>
          <w:tcPr>
            <w:tcW w:w="8505" w:type="dxa"/>
            <w:tcBorders>
              <w:top w:val="single" w:sz="4" w:space="0" w:color="000000"/>
              <w:left w:val="single" w:sz="4" w:space="0" w:color="000000"/>
              <w:bottom w:val="single" w:sz="4" w:space="0" w:color="000000"/>
              <w:right w:val="single" w:sz="4" w:space="0" w:color="000000"/>
            </w:tcBorders>
          </w:tcPr>
          <w:p w14:paraId="147C578B" w14:textId="77777777" w:rsidR="00E06A7B" w:rsidRDefault="00523396">
            <w:pPr>
              <w:jc w:val="both"/>
              <w:rPr>
                <w:rFonts w:ascii="Arial" w:eastAsia="Arial" w:hAnsi="Arial" w:cs="Arial"/>
                <w:sz w:val="22"/>
                <w:szCs w:val="22"/>
                <w:highlight w:val="white"/>
              </w:rPr>
            </w:pPr>
            <w:r>
              <w:rPr>
                <w:rFonts w:ascii="Arial" w:eastAsia="Arial" w:hAnsi="Arial" w:cs="Arial"/>
                <w:sz w:val="22"/>
                <w:szCs w:val="22"/>
                <w:highlight w:val="white"/>
              </w:rPr>
              <w:t>Equipe de apoio no valor estimado de R$ 18.500,00</w:t>
            </w:r>
          </w:p>
        </w:tc>
      </w:tr>
      <w:tr w:rsidR="00E06A7B" w14:paraId="703A2667" w14:textId="77777777">
        <w:tc>
          <w:tcPr>
            <w:tcW w:w="840" w:type="dxa"/>
            <w:tcBorders>
              <w:top w:val="single" w:sz="4" w:space="0" w:color="000000"/>
              <w:left w:val="single" w:sz="4" w:space="0" w:color="000000"/>
              <w:bottom w:val="single" w:sz="4" w:space="0" w:color="000000"/>
              <w:right w:val="single" w:sz="4" w:space="0" w:color="000000"/>
            </w:tcBorders>
          </w:tcPr>
          <w:p w14:paraId="39F80B22" w14:textId="77777777" w:rsidR="00E06A7B" w:rsidRDefault="00523396">
            <w:pPr>
              <w:jc w:val="both"/>
              <w:rPr>
                <w:rFonts w:ascii="Arial" w:eastAsia="Arial" w:hAnsi="Arial" w:cs="Arial"/>
                <w:sz w:val="22"/>
                <w:szCs w:val="22"/>
                <w:highlight w:val="white"/>
              </w:rPr>
            </w:pPr>
            <w:r>
              <w:rPr>
                <w:rFonts w:ascii="Arial" w:eastAsia="Arial" w:hAnsi="Arial" w:cs="Arial"/>
                <w:sz w:val="22"/>
                <w:szCs w:val="22"/>
                <w:highlight w:val="white"/>
              </w:rPr>
              <w:t>04</w:t>
            </w:r>
          </w:p>
        </w:tc>
        <w:tc>
          <w:tcPr>
            <w:tcW w:w="8505" w:type="dxa"/>
            <w:tcBorders>
              <w:top w:val="single" w:sz="4" w:space="0" w:color="000000"/>
              <w:left w:val="single" w:sz="4" w:space="0" w:color="000000"/>
              <w:bottom w:val="single" w:sz="4" w:space="0" w:color="000000"/>
              <w:right w:val="single" w:sz="4" w:space="0" w:color="000000"/>
            </w:tcBorders>
          </w:tcPr>
          <w:p w14:paraId="7BCFDC0F" w14:textId="77777777" w:rsidR="00E06A7B" w:rsidRDefault="00523396">
            <w:pPr>
              <w:jc w:val="both"/>
              <w:rPr>
                <w:rFonts w:ascii="Arial" w:eastAsia="Arial" w:hAnsi="Arial" w:cs="Arial"/>
                <w:sz w:val="22"/>
                <w:szCs w:val="22"/>
              </w:rPr>
            </w:pPr>
            <w:r>
              <w:rPr>
                <w:rFonts w:ascii="Arial" w:eastAsia="Arial" w:hAnsi="Arial" w:cs="Arial"/>
                <w:sz w:val="22"/>
                <w:szCs w:val="22"/>
                <w:highlight w:val="white"/>
              </w:rPr>
              <w:t xml:space="preserve">Equipe de apoio no valor estimado de </w:t>
            </w:r>
            <w:r>
              <w:rPr>
                <w:rFonts w:ascii="Arial" w:eastAsia="Arial" w:hAnsi="Arial" w:cs="Arial"/>
                <w:sz w:val="22"/>
                <w:szCs w:val="22"/>
              </w:rPr>
              <w:t>R$ 3.500,00</w:t>
            </w:r>
          </w:p>
        </w:tc>
      </w:tr>
      <w:tr w:rsidR="00E06A7B" w14:paraId="4F7AE96E" w14:textId="77777777">
        <w:tc>
          <w:tcPr>
            <w:tcW w:w="840" w:type="dxa"/>
            <w:tcBorders>
              <w:top w:val="single" w:sz="4" w:space="0" w:color="000000"/>
              <w:left w:val="single" w:sz="4" w:space="0" w:color="000000"/>
              <w:bottom w:val="single" w:sz="4" w:space="0" w:color="000000"/>
              <w:right w:val="single" w:sz="4" w:space="0" w:color="000000"/>
            </w:tcBorders>
          </w:tcPr>
          <w:p w14:paraId="01E04079" w14:textId="77777777" w:rsidR="00E06A7B" w:rsidRDefault="00523396">
            <w:pPr>
              <w:jc w:val="both"/>
              <w:rPr>
                <w:rFonts w:ascii="Arial" w:eastAsia="Arial" w:hAnsi="Arial" w:cs="Arial"/>
                <w:sz w:val="22"/>
                <w:szCs w:val="22"/>
              </w:rPr>
            </w:pPr>
            <w:r>
              <w:rPr>
                <w:rFonts w:ascii="Arial" w:eastAsia="Arial" w:hAnsi="Arial" w:cs="Arial"/>
                <w:sz w:val="22"/>
                <w:szCs w:val="22"/>
              </w:rPr>
              <w:t>05</w:t>
            </w:r>
          </w:p>
        </w:tc>
        <w:tc>
          <w:tcPr>
            <w:tcW w:w="8505" w:type="dxa"/>
            <w:tcBorders>
              <w:top w:val="single" w:sz="4" w:space="0" w:color="000000"/>
              <w:left w:val="single" w:sz="4" w:space="0" w:color="000000"/>
              <w:bottom w:val="single" w:sz="4" w:space="0" w:color="000000"/>
              <w:right w:val="single" w:sz="4" w:space="0" w:color="000000"/>
            </w:tcBorders>
          </w:tcPr>
          <w:p w14:paraId="13160999" w14:textId="77777777" w:rsidR="00E06A7B" w:rsidRDefault="00523396">
            <w:pPr>
              <w:jc w:val="both"/>
              <w:rPr>
                <w:rFonts w:ascii="Arial" w:eastAsia="Arial" w:hAnsi="Arial" w:cs="Arial"/>
                <w:sz w:val="22"/>
                <w:szCs w:val="22"/>
                <w:highlight w:val="white"/>
              </w:rPr>
            </w:pPr>
            <w:r>
              <w:rPr>
                <w:rFonts w:ascii="Arial" w:eastAsia="Arial" w:hAnsi="Arial" w:cs="Arial"/>
                <w:sz w:val="22"/>
                <w:szCs w:val="22"/>
                <w:highlight w:val="white"/>
              </w:rPr>
              <w:t>Locação de Equipamento de iluminação no valor estimado de R$ 24.500,00</w:t>
            </w:r>
          </w:p>
        </w:tc>
      </w:tr>
      <w:tr w:rsidR="00E06A7B" w14:paraId="0C878774" w14:textId="77777777">
        <w:trPr>
          <w:trHeight w:val="245"/>
        </w:trPr>
        <w:tc>
          <w:tcPr>
            <w:tcW w:w="840" w:type="dxa"/>
            <w:tcBorders>
              <w:top w:val="single" w:sz="4" w:space="0" w:color="000000"/>
              <w:left w:val="single" w:sz="4" w:space="0" w:color="000000"/>
              <w:bottom w:val="single" w:sz="4" w:space="0" w:color="000000"/>
              <w:right w:val="single" w:sz="4" w:space="0" w:color="000000"/>
            </w:tcBorders>
          </w:tcPr>
          <w:p w14:paraId="395A104E" w14:textId="77777777" w:rsidR="00E06A7B" w:rsidRDefault="00523396">
            <w:pPr>
              <w:jc w:val="both"/>
              <w:rPr>
                <w:rFonts w:ascii="Arial" w:eastAsia="Arial" w:hAnsi="Arial" w:cs="Arial"/>
                <w:sz w:val="22"/>
                <w:szCs w:val="22"/>
                <w:highlight w:val="white"/>
              </w:rPr>
            </w:pPr>
            <w:r>
              <w:rPr>
                <w:rFonts w:ascii="Arial" w:eastAsia="Arial" w:hAnsi="Arial" w:cs="Arial"/>
                <w:sz w:val="22"/>
                <w:szCs w:val="22"/>
                <w:highlight w:val="white"/>
              </w:rPr>
              <w:t>06</w:t>
            </w:r>
          </w:p>
        </w:tc>
        <w:tc>
          <w:tcPr>
            <w:tcW w:w="8505" w:type="dxa"/>
            <w:tcBorders>
              <w:top w:val="single" w:sz="4" w:space="0" w:color="000000"/>
              <w:left w:val="single" w:sz="4" w:space="0" w:color="000000"/>
              <w:bottom w:val="single" w:sz="4" w:space="0" w:color="000000"/>
              <w:right w:val="single" w:sz="4" w:space="0" w:color="000000"/>
            </w:tcBorders>
          </w:tcPr>
          <w:p w14:paraId="4F305707" w14:textId="77777777" w:rsidR="00E06A7B" w:rsidRDefault="00523396">
            <w:pPr>
              <w:jc w:val="both"/>
              <w:rPr>
                <w:rFonts w:ascii="Arial" w:eastAsia="Arial" w:hAnsi="Arial" w:cs="Arial"/>
                <w:sz w:val="22"/>
                <w:szCs w:val="22"/>
                <w:highlight w:val="white"/>
              </w:rPr>
            </w:pPr>
            <w:r>
              <w:rPr>
                <w:rFonts w:ascii="Arial" w:eastAsia="Arial" w:hAnsi="Arial" w:cs="Arial"/>
                <w:sz w:val="22"/>
                <w:szCs w:val="22"/>
                <w:highlight w:val="white"/>
              </w:rPr>
              <w:t>Locação de Equipamento de iluminação no valor estimado de R$ 5.000,00</w:t>
            </w:r>
          </w:p>
        </w:tc>
      </w:tr>
      <w:tr w:rsidR="00E06A7B" w14:paraId="38D2B2F0" w14:textId="77777777">
        <w:tc>
          <w:tcPr>
            <w:tcW w:w="840" w:type="dxa"/>
            <w:tcBorders>
              <w:top w:val="single" w:sz="4" w:space="0" w:color="000000"/>
              <w:left w:val="single" w:sz="4" w:space="0" w:color="000000"/>
              <w:bottom w:val="single" w:sz="4" w:space="0" w:color="000000"/>
              <w:right w:val="single" w:sz="4" w:space="0" w:color="000000"/>
            </w:tcBorders>
          </w:tcPr>
          <w:p w14:paraId="466433CC" w14:textId="77777777" w:rsidR="00E06A7B" w:rsidRDefault="00523396">
            <w:pPr>
              <w:jc w:val="both"/>
              <w:rPr>
                <w:rFonts w:ascii="Arial" w:eastAsia="Arial" w:hAnsi="Arial" w:cs="Arial"/>
                <w:sz w:val="22"/>
                <w:szCs w:val="22"/>
                <w:highlight w:val="white"/>
              </w:rPr>
            </w:pPr>
            <w:r>
              <w:rPr>
                <w:rFonts w:ascii="Arial" w:eastAsia="Arial" w:hAnsi="Arial" w:cs="Arial"/>
                <w:sz w:val="22"/>
                <w:szCs w:val="22"/>
                <w:highlight w:val="white"/>
              </w:rPr>
              <w:t>07</w:t>
            </w:r>
          </w:p>
        </w:tc>
        <w:tc>
          <w:tcPr>
            <w:tcW w:w="8505" w:type="dxa"/>
            <w:tcBorders>
              <w:top w:val="single" w:sz="4" w:space="0" w:color="000000"/>
              <w:left w:val="single" w:sz="4" w:space="0" w:color="000000"/>
              <w:bottom w:val="single" w:sz="4" w:space="0" w:color="000000"/>
              <w:right w:val="single" w:sz="4" w:space="0" w:color="000000"/>
            </w:tcBorders>
          </w:tcPr>
          <w:p w14:paraId="0D23FDF7" w14:textId="77777777" w:rsidR="00E06A7B" w:rsidRDefault="00523396">
            <w:pPr>
              <w:jc w:val="both"/>
              <w:rPr>
                <w:rFonts w:ascii="Arial" w:eastAsia="Arial" w:hAnsi="Arial" w:cs="Arial"/>
                <w:sz w:val="22"/>
                <w:szCs w:val="22"/>
              </w:rPr>
            </w:pPr>
            <w:r>
              <w:rPr>
                <w:rFonts w:ascii="Arial" w:eastAsia="Arial" w:hAnsi="Arial" w:cs="Arial"/>
                <w:sz w:val="22"/>
                <w:szCs w:val="22"/>
              </w:rPr>
              <w:t>Locação de Equipamento de iluminação no valor estimado de R$ 10.000,00</w:t>
            </w:r>
          </w:p>
        </w:tc>
      </w:tr>
      <w:tr w:rsidR="00E06A7B" w14:paraId="3FA91754" w14:textId="77777777">
        <w:tc>
          <w:tcPr>
            <w:tcW w:w="840" w:type="dxa"/>
            <w:tcBorders>
              <w:top w:val="single" w:sz="4" w:space="0" w:color="000000"/>
              <w:left w:val="single" w:sz="4" w:space="0" w:color="000000"/>
              <w:bottom w:val="single" w:sz="4" w:space="0" w:color="000000"/>
              <w:right w:val="single" w:sz="4" w:space="0" w:color="000000"/>
            </w:tcBorders>
          </w:tcPr>
          <w:p w14:paraId="06278299" w14:textId="77777777" w:rsidR="00E06A7B" w:rsidRDefault="00523396">
            <w:pPr>
              <w:jc w:val="both"/>
              <w:rPr>
                <w:rFonts w:ascii="Arial" w:eastAsia="Arial" w:hAnsi="Arial" w:cs="Arial"/>
                <w:sz w:val="22"/>
                <w:szCs w:val="22"/>
              </w:rPr>
            </w:pPr>
            <w:r>
              <w:rPr>
                <w:rFonts w:ascii="Arial" w:eastAsia="Arial" w:hAnsi="Arial" w:cs="Arial"/>
                <w:sz w:val="22"/>
                <w:szCs w:val="22"/>
              </w:rPr>
              <w:t>08</w:t>
            </w:r>
          </w:p>
        </w:tc>
        <w:tc>
          <w:tcPr>
            <w:tcW w:w="8505" w:type="dxa"/>
            <w:tcBorders>
              <w:top w:val="single" w:sz="4" w:space="0" w:color="000000"/>
              <w:left w:val="single" w:sz="4" w:space="0" w:color="000000"/>
              <w:bottom w:val="single" w:sz="4" w:space="0" w:color="000000"/>
              <w:right w:val="single" w:sz="4" w:space="0" w:color="000000"/>
            </w:tcBorders>
          </w:tcPr>
          <w:p w14:paraId="34C9E027" w14:textId="77777777" w:rsidR="00E06A7B" w:rsidRDefault="00523396">
            <w:pPr>
              <w:jc w:val="both"/>
              <w:rPr>
                <w:rFonts w:ascii="Arial" w:eastAsia="Arial" w:hAnsi="Arial" w:cs="Arial"/>
                <w:sz w:val="22"/>
                <w:szCs w:val="22"/>
              </w:rPr>
            </w:pPr>
            <w:r>
              <w:rPr>
                <w:rFonts w:ascii="Arial" w:eastAsia="Arial" w:hAnsi="Arial" w:cs="Arial"/>
                <w:sz w:val="22"/>
                <w:szCs w:val="22"/>
              </w:rPr>
              <w:t xml:space="preserve">Locação de equipamento de som no valor estimado de </w:t>
            </w:r>
            <w:r>
              <w:rPr>
                <w:rFonts w:ascii="Arial" w:eastAsia="Arial" w:hAnsi="Arial" w:cs="Arial"/>
                <w:sz w:val="22"/>
                <w:szCs w:val="22"/>
                <w:highlight w:val="white"/>
              </w:rPr>
              <w:t>R$ 31.000,00</w:t>
            </w:r>
          </w:p>
        </w:tc>
      </w:tr>
      <w:tr w:rsidR="00E06A7B" w14:paraId="045C640A" w14:textId="77777777">
        <w:tc>
          <w:tcPr>
            <w:tcW w:w="840" w:type="dxa"/>
            <w:tcBorders>
              <w:top w:val="single" w:sz="4" w:space="0" w:color="000000"/>
              <w:left w:val="single" w:sz="4" w:space="0" w:color="000000"/>
              <w:bottom w:val="single" w:sz="4" w:space="0" w:color="000000"/>
              <w:right w:val="single" w:sz="4" w:space="0" w:color="000000"/>
            </w:tcBorders>
          </w:tcPr>
          <w:p w14:paraId="54F0BF37" w14:textId="77777777" w:rsidR="00E06A7B" w:rsidRDefault="00523396">
            <w:pPr>
              <w:jc w:val="both"/>
              <w:rPr>
                <w:rFonts w:ascii="Arial" w:eastAsia="Arial" w:hAnsi="Arial" w:cs="Arial"/>
                <w:sz w:val="22"/>
                <w:szCs w:val="22"/>
              </w:rPr>
            </w:pPr>
            <w:r>
              <w:rPr>
                <w:rFonts w:ascii="Arial" w:eastAsia="Arial" w:hAnsi="Arial" w:cs="Arial"/>
                <w:sz w:val="22"/>
                <w:szCs w:val="22"/>
              </w:rPr>
              <w:t>09</w:t>
            </w:r>
          </w:p>
        </w:tc>
        <w:tc>
          <w:tcPr>
            <w:tcW w:w="8505" w:type="dxa"/>
            <w:tcBorders>
              <w:top w:val="single" w:sz="4" w:space="0" w:color="000000"/>
              <w:left w:val="single" w:sz="4" w:space="0" w:color="000000"/>
              <w:bottom w:val="single" w:sz="4" w:space="0" w:color="000000"/>
              <w:right w:val="single" w:sz="4" w:space="0" w:color="000000"/>
            </w:tcBorders>
          </w:tcPr>
          <w:p w14:paraId="32E488AF" w14:textId="77777777" w:rsidR="00E06A7B" w:rsidRDefault="00523396">
            <w:pPr>
              <w:jc w:val="both"/>
              <w:rPr>
                <w:rFonts w:ascii="Arial" w:eastAsia="Arial" w:hAnsi="Arial" w:cs="Arial"/>
                <w:sz w:val="22"/>
                <w:szCs w:val="22"/>
                <w:highlight w:val="green"/>
              </w:rPr>
            </w:pPr>
            <w:r>
              <w:rPr>
                <w:rFonts w:ascii="Arial" w:eastAsia="Arial" w:hAnsi="Arial" w:cs="Arial"/>
                <w:sz w:val="22"/>
                <w:szCs w:val="22"/>
              </w:rPr>
              <w:t xml:space="preserve">Locação de equipamento de som no valor estimado de </w:t>
            </w:r>
            <w:r>
              <w:rPr>
                <w:rFonts w:ascii="Arial" w:eastAsia="Arial" w:hAnsi="Arial" w:cs="Arial"/>
                <w:sz w:val="22"/>
                <w:szCs w:val="22"/>
                <w:highlight w:val="white"/>
              </w:rPr>
              <w:t>R$ 8.000,00</w:t>
            </w:r>
          </w:p>
        </w:tc>
      </w:tr>
      <w:tr w:rsidR="00E06A7B" w14:paraId="57C2B568" w14:textId="77777777">
        <w:tc>
          <w:tcPr>
            <w:tcW w:w="840" w:type="dxa"/>
            <w:tcBorders>
              <w:top w:val="single" w:sz="4" w:space="0" w:color="000000"/>
              <w:left w:val="single" w:sz="4" w:space="0" w:color="000000"/>
              <w:bottom w:val="single" w:sz="4" w:space="0" w:color="000000"/>
              <w:right w:val="single" w:sz="4" w:space="0" w:color="000000"/>
            </w:tcBorders>
          </w:tcPr>
          <w:p w14:paraId="67768B87" w14:textId="77777777" w:rsidR="00E06A7B" w:rsidRDefault="00523396">
            <w:pPr>
              <w:jc w:val="both"/>
              <w:rPr>
                <w:rFonts w:ascii="Arial" w:eastAsia="Arial" w:hAnsi="Arial" w:cs="Arial"/>
                <w:sz w:val="22"/>
                <w:szCs w:val="22"/>
                <w:highlight w:val="white"/>
              </w:rPr>
            </w:pPr>
            <w:r>
              <w:rPr>
                <w:rFonts w:ascii="Arial" w:eastAsia="Arial" w:hAnsi="Arial" w:cs="Arial"/>
                <w:sz w:val="22"/>
                <w:szCs w:val="22"/>
                <w:highlight w:val="white"/>
              </w:rPr>
              <w:t>10</w:t>
            </w:r>
          </w:p>
        </w:tc>
        <w:tc>
          <w:tcPr>
            <w:tcW w:w="8505" w:type="dxa"/>
            <w:tcBorders>
              <w:top w:val="single" w:sz="4" w:space="0" w:color="000000"/>
              <w:left w:val="single" w:sz="4" w:space="0" w:color="000000"/>
              <w:bottom w:val="single" w:sz="4" w:space="0" w:color="000000"/>
              <w:right w:val="single" w:sz="4" w:space="0" w:color="000000"/>
            </w:tcBorders>
          </w:tcPr>
          <w:p w14:paraId="49D3A737" w14:textId="77777777" w:rsidR="00E06A7B" w:rsidRDefault="00523396">
            <w:pPr>
              <w:jc w:val="both"/>
              <w:rPr>
                <w:rFonts w:ascii="Arial" w:eastAsia="Arial" w:hAnsi="Arial" w:cs="Arial"/>
                <w:b/>
                <w:bCs/>
                <w:sz w:val="22"/>
                <w:szCs w:val="22"/>
              </w:rPr>
            </w:pPr>
            <w:r>
              <w:rPr>
                <w:rFonts w:ascii="Arial" w:eastAsia="Arial" w:hAnsi="Arial" w:cs="Arial"/>
                <w:sz w:val="22"/>
                <w:szCs w:val="22"/>
              </w:rPr>
              <w:t>Locação de equipamento de som no valor estimado de R$ 10.000,00</w:t>
            </w:r>
          </w:p>
        </w:tc>
      </w:tr>
      <w:tr w:rsidR="00E06A7B" w14:paraId="51E90568" w14:textId="77777777">
        <w:tc>
          <w:tcPr>
            <w:tcW w:w="840" w:type="dxa"/>
            <w:tcBorders>
              <w:top w:val="single" w:sz="4" w:space="0" w:color="000000"/>
              <w:left w:val="single" w:sz="4" w:space="0" w:color="000000"/>
              <w:bottom w:val="single" w:sz="4" w:space="0" w:color="000000"/>
              <w:right w:val="single" w:sz="4" w:space="0" w:color="000000"/>
            </w:tcBorders>
          </w:tcPr>
          <w:p w14:paraId="63B63B1C" w14:textId="77777777" w:rsidR="00E06A7B" w:rsidRDefault="00523396">
            <w:pPr>
              <w:jc w:val="both"/>
              <w:rPr>
                <w:rFonts w:ascii="Arial" w:eastAsia="Arial" w:hAnsi="Arial" w:cs="Arial"/>
                <w:sz w:val="22"/>
                <w:szCs w:val="22"/>
                <w:highlight w:val="white"/>
              </w:rPr>
            </w:pPr>
            <w:r>
              <w:rPr>
                <w:rFonts w:ascii="Arial" w:eastAsia="Arial" w:hAnsi="Arial" w:cs="Arial"/>
                <w:sz w:val="22"/>
                <w:szCs w:val="22"/>
                <w:highlight w:val="white"/>
              </w:rPr>
              <w:t>11</w:t>
            </w:r>
          </w:p>
        </w:tc>
        <w:tc>
          <w:tcPr>
            <w:tcW w:w="8505" w:type="dxa"/>
            <w:tcBorders>
              <w:top w:val="single" w:sz="4" w:space="0" w:color="000000"/>
              <w:left w:val="single" w:sz="4" w:space="0" w:color="000000"/>
              <w:bottom w:val="single" w:sz="4" w:space="0" w:color="000000"/>
              <w:right w:val="single" w:sz="4" w:space="0" w:color="000000"/>
            </w:tcBorders>
          </w:tcPr>
          <w:p w14:paraId="61068354" w14:textId="77777777" w:rsidR="00E06A7B" w:rsidRDefault="00523396">
            <w:pPr>
              <w:widowControl w:val="0"/>
              <w:jc w:val="both"/>
              <w:rPr>
                <w:rFonts w:ascii="Arial" w:eastAsia="Arial" w:hAnsi="Arial" w:cs="Arial"/>
                <w:b/>
                <w:bCs/>
                <w:sz w:val="22"/>
                <w:szCs w:val="22"/>
                <w:highlight w:val="white"/>
              </w:rPr>
            </w:pPr>
            <w:r>
              <w:rPr>
                <w:rFonts w:ascii="Arial" w:eastAsia="Arial" w:hAnsi="Arial" w:cs="Arial"/>
                <w:sz w:val="22"/>
                <w:szCs w:val="22"/>
                <w:highlight w:val="white"/>
              </w:rPr>
              <w:t>Locação de Gerador no valor estimado de R$ 12.000,00</w:t>
            </w:r>
          </w:p>
        </w:tc>
      </w:tr>
      <w:tr w:rsidR="00E06A7B" w14:paraId="7BBA532D" w14:textId="77777777">
        <w:tc>
          <w:tcPr>
            <w:tcW w:w="840" w:type="dxa"/>
            <w:tcBorders>
              <w:top w:val="single" w:sz="4" w:space="0" w:color="000000"/>
              <w:left w:val="single" w:sz="4" w:space="0" w:color="000000"/>
              <w:bottom w:val="single" w:sz="4" w:space="0" w:color="000000"/>
              <w:right w:val="single" w:sz="4" w:space="0" w:color="000000"/>
            </w:tcBorders>
          </w:tcPr>
          <w:p w14:paraId="73814317" w14:textId="77777777" w:rsidR="00E06A7B" w:rsidRDefault="00523396">
            <w:pPr>
              <w:jc w:val="both"/>
              <w:rPr>
                <w:rFonts w:ascii="Arial" w:eastAsia="Arial" w:hAnsi="Arial" w:cs="Arial"/>
                <w:sz w:val="22"/>
                <w:szCs w:val="22"/>
                <w:highlight w:val="white"/>
              </w:rPr>
            </w:pPr>
            <w:r>
              <w:rPr>
                <w:rFonts w:ascii="Arial" w:eastAsia="Arial" w:hAnsi="Arial" w:cs="Arial"/>
                <w:sz w:val="22"/>
                <w:szCs w:val="22"/>
                <w:highlight w:val="white"/>
              </w:rPr>
              <w:t>12</w:t>
            </w:r>
          </w:p>
        </w:tc>
        <w:tc>
          <w:tcPr>
            <w:tcW w:w="8505" w:type="dxa"/>
            <w:tcBorders>
              <w:top w:val="single" w:sz="4" w:space="0" w:color="000000"/>
              <w:left w:val="single" w:sz="4" w:space="0" w:color="000000"/>
              <w:bottom w:val="single" w:sz="4" w:space="0" w:color="000000"/>
              <w:right w:val="single" w:sz="4" w:space="0" w:color="000000"/>
            </w:tcBorders>
          </w:tcPr>
          <w:p w14:paraId="40F7C12B" w14:textId="77777777" w:rsidR="00E06A7B" w:rsidRDefault="00523396">
            <w:pPr>
              <w:jc w:val="both"/>
              <w:rPr>
                <w:rFonts w:ascii="Arial" w:eastAsia="Arial" w:hAnsi="Arial" w:cs="Arial"/>
                <w:sz w:val="22"/>
                <w:szCs w:val="22"/>
                <w:highlight w:val="white"/>
              </w:rPr>
            </w:pPr>
            <w:r>
              <w:rPr>
                <w:rFonts w:ascii="Arial" w:eastAsia="Arial" w:hAnsi="Arial" w:cs="Arial"/>
                <w:sz w:val="22"/>
                <w:szCs w:val="22"/>
                <w:highlight w:val="white"/>
              </w:rPr>
              <w:t>Locação de Palco no valor estimado de R$ 22.000,00</w:t>
            </w:r>
          </w:p>
        </w:tc>
      </w:tr>
      <w:tr w:rsidR="00E06A7B" w14:paraId="5B0C3C0F" w14:textId="77777777">
        <w:tc>
          <w:tcPr>
            <w:tcW w:w="840" w:type="dxa"/>
            <w:tcBorders>
              <w:top w:val="single" w:sz="4" w:space="0" w:color="000000"/>
              <w:left w:val="single" w:sz="4" w:space="0" w:color="000000"/>
              <w:bottom w:val="single" w:sz="4" w:space="0" w:color="000000"/>
              <w:right w:val="single" w:sz="4" w:space="0" w:color="000000"/>
            </w:tcBorders>
          </w:tcPr>
          <w:p w14:paraId="3615ED45" w14:textId="77777777" w:rsidR="00E06A7B" w:rsidRDefault="00523396">
            <w:pPr>
              <w:jc w:val="both"/>
              <w:rPr>
                <w:rFonts w:ascii="Arial" w:eastAsia="Arial" w:hAnsi="Arial" w:cs="Arial"/>
                <w:sz w:val="22"/>
                <w:szCs w:val="22"/>
                <w:highlight w:val="white"/>
              </w:rPr>
            </w:pPr>
            <w:r>
              <w:rPr>
                <w:rFonts w:ascii="Arial" w:eastAsia="Arial" w:hAnsi="Arial" w:cs="Arial"/>
                <w:sz w:val="22"/>
                <w:szCs w:val="22"/>
                <w:highlight w:val="white"/>
              </w:rPr>
              <w:t>13</w:t>
            </w:r>
          </w:p>
        </w:tc>
        <w:tc>
          <w:tcPr>
            <w:tcW w:w="8505" w:type="dxa"/>
            <w:tcBorders>
              <w:top w:val="single" w:sz="4" w:space="0" w:color="000000"/>
              <w:left w:val="single" w:sz="4" w:space="0" w:color="000000"/>
              <w:bottom w:val="single" w:sz="4" w:space="0" w:color="000000"/>
              <w:right w:val="single" w:sz="4" w:space="0" w:color="000000"/>
            </w:tcBorders>
          </w:tcPr>
          <w:p w14:paraId="023C36BA" w14:textId="77777777" w:rsidR="00E06A7B" w:rsidRDefault="00523396">
            <w:pPr>
              <w:jc w:val="both"/>
              <w:rPr>
                <w:rFonts w:ascii="Arial" w:eastAsia="Arial" w:hAnsi="Arial" w:cs="Arial"/>
                <w:b/>
                <w:bCs/>
                <w:sz w:val="22"/>
                <w:szCs w:val="22"/>
              </w:rPr>
            </w:pPr>
            <w:r>
              <w:rPr>
                <w:rFonts w:ascii="Arial" w:eastAsia="Arial" w:hAnsi="Arial" w:cs="Arial"/>
                <w:sz w:val="22"/>
                <w:szCs w:val="22"/>
                <w:highlight w:val="white"/>
              </w:rPr>
              <w:t xml:space="preserve">Locação de Piso de Palco no valor estimado de </w:t>
            </w:r>
            <w:r>
              <w:rPr>
                <w:rFonts w:ascii="Arial" w:eastAsia="Arial" w:hAnsi="Arial" w:cs="Arial"/>
                <w:sz w:val="22"/>
                <w:szCs w:val="22"/>
              </w:rPr>
              <w:t>R$ 5.000,00</w:t>
            </w:r>
          </w:p>
        </w:tc>
      </w:tr>
    </w:tbl>
    <w:p w14:paraId="7F68F805" w14:textId="77777777" w:rsidR="00E06A7B" w:rsidRDefault="00523396">
      <w:pPr>
        <w:numPr>
          <w:ilvl w:val="0"/>
          <w:numId w:val="2"/>
        </w:numPr>
        <w:pBdr>
          <w:top w:val="nil"/>
          <w:left w:val="nil"/>
          <w:bottom w:val="nil"/>
          <w:right w:val="nil"/>
          <w:between w:val="nil"/>
        </w:pBdr>
        <w:ind w:left="992"/>
        <w:jc w:val="both"/>
        <w:rPr>
          <w:rFonts w:ascii="Arial" w:eastAsia="Arial" w:hAnsi="Arial" w:cs="Arial"/>
          <w:color w:val="000000"/>
        </w:rPr>
      </w:pPr>
      <w:r>
        <w:rPr>
          <w:rFonts w:ascii="Arial" w:eastAsia="Arial" w:hAnsi="Arial" w:cs="Arial"/>
          <w:b/>
          <w:bCs/>
          <w:color w:val="000000"/>
        </w:rPr>
        <w:t xml:space="preserve">JUSTIFICATIVA PARA O PARCELAMENTO OU NÃO DA SOLUÇÃO </w:t>
      </w:r>
    </w:p>
    <w:p w14:paraId="78FFD039" w14:textId="77777777" w:rsidR="00E06A7B" w:rsidRDefault="00E06A7B">
      <w:pPr>
        <w:pBdr>
          <w:top w:val="nil"/>
          <w:left w:val="nil"/>
          <w:bottom w:val="nil"/>
          <w:right w:val="nil"/>
          <w:between w:val="nil"/>
        </w:pBdr>
        <w:ind w:left="502"/>
        <w:jc w:val="both"/>
        <w:rPr>
          <w:rFonts w:ascii="Arial" w:eastAsia="Arial" w:hAnsi="Arial" w:cs="Arial"/>
          <w:color w:val="000000"/>
        </w:rPr>
      </w:pPr>
    </w:p>
    <w:p w14:paraId="08E41704" w14:textId="5B09B0B9" w:rsidR="00E06A7B" w:rsidRPr="00B37E33" w:rsidRDefault="00523396">
      <w:pPr>
        <w:pBdr>
          <w:top w:val="nil"/>
          <w:left w:val="nil"/>
          <w:bottom w:val="nil"/>
          <w:right w:val="nil"/>
          <w:between w:val="nil"/>
        </w:pBdr>
        <w:tabs>
          <w:tab w:val="left" w:pos="483"/>
        </w:tabs>
        <w:spacing w:line="360" w:lineRule="auto"/>
        <w:ind w:left="-141" w:right="193"/>
        <w:jc w:val="both"/>
        <w:rPr>
          <w:rFonts w:ascii="Arial" w:eastAsia="Arial" w:hAnsi="Arial" w:cs="Arial"/>
          <w:b/>
          <w:bCs/>
        </w:rPr>
      </w:pPr>
      <w:r w:rsidRPr="00B37E33">
        <w:rPr>
          <w:rFonts w:ascii="Arial" w:eastAsia="Arial" w:hAnsi="Arial" w:cs="Arial"/>
          <w:b/>
          <w:bCs/>
        </w:rPr>
        <w:lastRenderedPageBreak/>
        <w:t>Justificativa de Agrupamento de Itens – Lote Único (itens 05 e 0</w:t>
      </w:r>
      <w:r w:rsidR="000371AF" w:rsidRPr="00B37E33">
        <w:rPr>
          <w:rFonts w:ascii="Arial" w:eastAsia="Arial" w:hAnsi="Arial" w:cs="Arial"/>
          <w:b/>
          <w:bCs/>
        </w:rPr>
        <w:t>7</w:t>
      </w:r>
      <w:r w:rsidRPr="00B37E33">
        <w:rPr>
          <w:rFonts w:ascii="Arial" w:eastAsia="Arial" w:hAnsi="Arial" w:cs="Arial"/>
          <w:b/>
          <w:bCs/>
        </w:rPr>
        <w:t>)</w:t>
      </w:r>
    </w:p>
    <w:p w14:paraId="3153B51E" w14:textId="1AA2B6ED" w:rsidR="00E06A7B" w:rsidRDefault="00523396">
      <w:pPr>
        <w:pBdr>
          <w:top w:val="nil"/>
          <w:left w:val="nil"/>
          <w:bottom w:val="nil"/>
          <w:right w:val="nil"/>
          <w:between w:val="nil"/>
        </w:pBdr>
        <w:tabs>
          <w:tab w:val="left" w:pos="483"/>
        </w:tabs>
        <w:spacing w:line="360" w:lineRule="auto"/>
        <w:ind w:left="-141" w:right="193"/>
        <w:jc w:val="both"/>
        <w:rPr>
          <w:rFonts w:ascii="Arial" w:eastAsia="Arial" w:hAnsi="Arial" w:cs="Arial"/>
          <w:color w:val="000000"/>
        </w:rPr>
      </w:pPr>
      <w:r>
        <w:rPr>
          <w:rFonts w:ascii="Arial" w:eastAsia="Arial" w:hAnsi="Arial" w:cs="Arial"/>
          <w:color w:val="000000"/>
        </w:rPr>
        <w:t xml:space="preserve">O </w:t>
      </w:r>
      <w:r>
        <w:rPr>
          <w:rFonts w:ascii="Arial" w:eastAsia="Arial" w:hAnsi="Arial" w:cs="Arial"/>
        </w:rPr>
        <w:t>lote</w:t>
      </w:r>
      <w:r>
        <w:rPr>
          <w:rFonts w:ascii="Arial" w:eastAsia="Arial" w:hAnsi="Arial" w:cs="Arial"/>
          <w:color w:val="000000"/>
        </w:rPr>
        <w:t xml:space="preserve"> 0</w:t>
      </w:r>
      <w:r w:rsidR="000371AF">
        <w:rPr>
          <w:rFonts w:ascii="Arial" w:eastAsia="Arial" w:hAnsi="Arial" w:cs="Arial"/>
        </w:rPr>
        <w:t>5</w:t>
      </w:r>
      <w:r>
        <w:rPr>
          <w:rFonts w:ascii="Arial" w:eastAsia="Arial" w:hAnsi="Arial" w:cs="Arial"/>
          <w:color w:val="000000"/>
        </w:rPr>
        <w:t>, referente ao</w:t>
      </w:r>
      <w:r w:rsidR="00B76539">
        <w:rPr>
          <w:rFonts w:ascii="Arial" w:eastAsia="Arial" w:hAnsi="Arial" w:cs="Arial"/>
          <w:color w:val="000000"/>
        </w:rPr>
        <w:t>s</w:t>
      </w:r>
      <w:r>
        <w:rPr>
          <w:rFonts w:ascii="Arial" w:eastAsia="Arial" w:hAnsi="Arial" w:cs="Arial"/>
          <w:color w:val="000000"/>
        </w:rPr>
        <w:t xml:space="preserve"> equipamento</w:t>
      </w:r>
      <w:r w:rsidR="00B76539">
        <w:rPr>
          <w:rFonts w:ascii="Arial" w:eastAsia="Arial" w:hAnsi="Arial" w:cs="Arial"/>
          <w:color w:val="000000"/>
        </w:rPr>
        <w:t>s</w:t>
      </w:r>
      <w:bookmarkStart w:id="2" w:name="_GoBack"/>
      <w:bookmarkEnd w:id="2"/>
      <w:r>
        <w:rPr>
          <w:rFonts w:ascii="Arial" w:eastAsia="Arial" w:hAnsi="Arial" w:cs="Arial"/>
          <w:color w:val="000000"/>
        </w:rPr>
        <w:t xml:space="preserve"> de iluminação.</w:t>
      </w:r>
    </w:p>
    <w:p w14:paraId="7358105E" w14:textId="71431B93" w:rsidR="00E06A7B" w:rsidRDefault="00523396">
      <w:pPr>
        <w:pBdr>
          <w:top w:val="nil"/>
          <w:left w:val="nil"/>
          <w:bottom w:val="nil"/>
          <w:right w:val="nil"/>
          <w:between w:val="nil"/>
        </w:pBdr>
        <w:tabs>
          <w:tab w:val="left" w:pos="483"/>
        </w:tabs>
        <w:spacing w:line="360" w:lineRule="auto"/>
        <w:ind w:left="-141" w:right="193"/>
        <w:jc w:val="both"/>
        <w:rPr>
          <w:rFonts w:ascii="Arial" w:eastAsia="Arial" w:hAnsi="Arial" w:cs="Arial"/>
          <w:color w:val="000000"/>
        </w:rPr>
      </w:pPr>
      <w:r>
        <w:rPr>
          <w:rFonts w:ascii="Arial" w:eastAsia="Arial" w:hAnsi="Arial" w:cs="Arial"/>
          <w:color w:val="000000"/>
        </w:rPr>
        <w:t xml:space="preserve">O </w:t>
      </w:r>
      <w:r w:rsidR="005A04A3">
        <w:rPr>
          <w:rFonts w:ascii="Arial" w:eastAsia="Arial" w:hAnsi="Arial" w:cs="Arial"/>
        </w:rPr>
        <w:t>item</w:t>
      </w:r>
      <w:r>
        <w:rPr>
          <w:rFonts w:ascii="Arial" w:eastAsia="Arial" w:hAnsi="Arial" w:cs="Arial"/>
        </w:rPr>
        <w:t xml:space="preserve"> </w:t>
      </w:r>
      <w:r>
        <w:rPr>
          <w:rFonts w:ascii="Arial" w:eastAsia="Arial" w:hAnsi="Arial" w:cs="Arial"/>
          <w:color w:val="000000"/>
        </w:rPr>
        <w:t>0</w:t>
      </w:r>
      <w:r w:rsidR="000371AF">
        <w:rPr>
          <w:rFonts w:ascii="Arial" w:eastAsia="Arial" w:hAnsi="Arial" w:cs="Arial"/>
          <w:color w:val="000000"/>
        </w:rPr>
        <w:t>5</w:t>
      </w:r>
      <w:r>
        <w:rPr>
          <w:rFonts w:ascii="Arial" w:eastAsia="Arial" w:hAnsi="Arial" w:cs="Arial"/>
          <w:color w:val="000000"/>
        </w:rPr>
        <w:t xml:space="preserve"> prevê a iluminação para o evento Arraiá do Zé Bagunça. Ocorre que no dia 04 de julho de 2026, o </w:t>
      </w:r>
      <w:proofErr w:type="spellStart"/>
      <w:r>
        <w:rPr>
          <w:rFonts w:ascii="Arial" w:eastAsia="Arial" w:hAnsi="Arial" w:cs="Arial"/>
          <w:color w:val="000000"/>
        </w:rPr>
        <w:t>rider</w:t>
      </w:r>
      <w:proofErr w:type="spellEnd"/>
      <w:r>
        <w:rPr>
          <w:rFonts w:ascii="Arial" w:eastAsia="Arial" w:hAnsi="Arial" w:cs="Arial"/>
          <w:color w:val="000000"/>
        </w:rPr>
        <w:t xml:space="preserve"> técnico do artista que se apresentará exige mais itens de iluminação que para os outros dias do evento. Assim, foi acrescentado o item 0</w:t>
      </w:r>
      <w:r w:rsidR="000371AF">
        <w:rPr>
          <w:rFonts w:ascii="Arial" w:eastAsia="Arial" w:hAnsi="Arial" w:cs="Arial"/>
        </w:rPr>
        <w:t>7</w:t>
      </w:r>
      <w:r>
        <w:rPr>
          <w:rFonts w:ascii="Arial" w:eastAsia="Arial" w:hAnsi="Arial" w:cs="Arial"/>
          <w:color w:val="000000"/>
        </w:rPr>
        <w:t xml:space="preserve"> exclusivamente para este dia. Portanto, justifica o agrupamento dos itens em um único lote devido à similaridade entre os serviços e à sua estreita relação com a estrutura de som do evento. Essa medida visa garantir maior sincronicidade na prestação dos serviços, além de proporcionar ganhos logísticos, pois a empresa já estará com seus equipamentos instalados no local do evento, reduzindo custos operacionais e otimizando o tempo de montagem.</w:t>
      </w:r>
    </w:p>
    <w:p w14:paraId="1478E980" w14:textId="77777777" w:rsidR="00E06A7B" w:rsidRDefault="00523396">
      <w:pPr>
        <w:pBdr>
          <w:top w:val="nil"/>
          <w:left w:val="nil"/>
          <w:bottom w:val="nil"/>
          <w:right w:val="nil"/>
          <w:between w:val="nil"/>
        </w:pBdr>
        <w:tabs>
          <w:tab w:val="left" w:pos="483"/>
        </w:tabs>
        <w:spacing w:line="360" w:lineRule="auto"/>
        <w:ind w:left="-141" w:right="193"/>
        <w:jc w:val="both"/>
        <w:rPr>
          <w:rFonts w:ascii="Arial" w:eastAsia="Arial" w:hAnsi="Arial" w:cs="Arial"/>
          <w:color w:val="000000"/>
        </w:rPr>
      </w:pPr>
      <w:r>
        <w:rPr>
          <w:rFonts w:ascii="Arial" w:eastAsia="Arial" w:hAnsi="Arial" w:cs="Arial"/>
          <w:color w:val="000000"/>
        </w:rPr>
        <w:t>Portanto, o agrupamento em lote único assegura a compatibilidade técnica entre os dois lotes e a execução eficiente do serviço no dia do evento.</w:t>
      </w:r>
    </w:p>
    <w:p w14:paraId="7DA29702" w14:textId="77777777" w:rsidR="00E06A7B" w:rsidRPr="00B37E33" w:rsidRDefault="00523396">
      <w:pPr>
        <w:pBdr>
          <w:top w:val="nil"/>
          <w:left w:val="nil"/>
          <w:bottom w:val="nil"/>
          <w:right w:val="nil"/>
          <w:between w:val="nil"/>
        </w:pBdr>
        <w:spacing w:before="240" w:after="240"/>
        <w:jc w:val="both"/>
        <w:rPr>
          <w:rFonts w:ascii="Arial" w:eastAsia="Arial" w:hAnsi="Arial" w:cs="Arial"/>
          <w:b/>
          <w:bCs/>
        </w:rPr>
      </w:pPr>
      <w:r w:rsidRPr="00B37E33">
        <w:rPr>
          <w:rFonts w:ascii="Arial" w:eastAsia="Arial" w:hAnsi="Arial" w:cs="Arial"/>
          <w:b/>
          <w:bCs/>
        </w:rPr>
        <w:t>Justificativa de Agrupamento de Itens – Lote Único (Itens 08 e 09)</w:t>
      </w:r>
    </w:p>
    <w:p w14:paraId="61881AD1" w14:textId="254D57E0" w:rsidR="00E06A7B" w:rsidRDefault="005A04A3">
      <w:pPr>
        <w:pBdr>
          <w:top w:val="nil"/>
          <w:left w:val="nil"/>
          <w:bottom w:val="nil"/>
          <w:right w:val="nil"/>
          <w:between w:val="nil"/>
        </w:pBdr>
        <w:spacing w:before="240" w:after="240"/>
        <w:jc w:val="both"/>
        <w:rPr>
          <w:rFonts w:ascii="Arial" w:eastAsia="Arial" w:hAnsi="Arial" w:cs="Arial"/>
          <w:color w:val="000000"/>
        </w:rPr>
      </w:pPr>
      <w:r>
        <w:rPr>
          <w:rFonts w:ascii="Arial" w:eastAsia="Arial" w:hAnsi="Arial" w:cs="Arial"/>
          <w:color w:val="000000"/>
        </w:rPr>
        <w:t>O</w:t>
      </w:r>
      <w:r w:rsidR="00523396">
        <w:rPr>
          <w:rFonts w:ascii="Arial" w:eastAsia="Arial" w:hAnsi="Arial" w:cs="Arial"/>
          <w:color w:val="000000"/>
        </w:rPr>
        <w:t xml:space="preserve"> </w:t>
      </w:r>
      <w:r w:rsidR="000371AF">
        <w:rPr>
          <w:rFonts w:ascii="Arial" w:eastAsia="Arial" w:hAnsi="Arial" w:cs="Arial"/>
          <w:color w:val="000000"/>
        </w:rPr>
        <w:t>lote 07</w:t>
      </w:r>
      <w:r w:rsidR="00523396">
        <w:rPr>
          <w:rFonts w:ascii="Arial" w:eastAsia="Arial" w:hAnsi="Arial" w:cs="Arial"/>
          <w:color w:val="000000"/>
        </w:rPr>
        <w:t xml:space="preserve"> refere-se à sonorização do evento. </w:t>
      </w:r>
    </w:p>
    <w:p w14:paraId="3D799DC4" w14:textId="1BC3B4CB" w:rsidR="00E06A7B" w:rsidRDefault="00523396">
      <w:pPr>
        <w:pBdr>
          <w:top w:val="nil"/>
          <w:left w:val="nil"/>
          <w:bottom w:val="nil"/>
          <w:right w:val="nil"/>
          <w:between w:val="nil"/>
        </w:pBdr>
        <w:spacing w:before="240" w:after="240" w:line="360" w:lineRule="auto"/>
        <w:jc w:val="both"/>
        <w:rPr>
          <w:rFonts w:ascii="Arial" w:eastAsia="Arial" w:hAnsi="Arial" w:cs="Arial"/>
          <w:color w:val="000000"/>
        </w:rPr>
      </w:pPr>
      <w:r>
        <w:rPr>
          <w:rFonts w:ascii="Arial" w:eastAsia="Arial" w:hAnsi="Arial" w:cs="Arial"/>
          <w:color w:val="000000"/>
        </w:rPr>
        <w:t xml:space="preserve">O </w:t>
      </w:r>
      <w:r>
        <w:rPr>
          <w:rFonts w:ascii="Arial" w:eastAsia="Arial" w:hAnsi="Arial" w:cs="Arial"/>
        </w:rPr>
        <w:t>lote</w:t>
      </w:r>
      <w:r>
        <w:rPr>
          <w:rFonts w:ascii="Arial" w:eastAsia="Arial" w:hAnsi="Arial" w:cs="Arial"/>
          <w:color w:val="000000"/>
        </w:rPr>
        <w:t xml:space="preserve"> </w:t>
      </w:r>
      <w:r>
        <w:rPr>
          <w:rFonts w:ascii="Arial" w:eastAsia="Arial" w:hAnsi="Arial" w:cs="Arial"/>
        </w:rPr>
        <w:t>0</w:t>
      </w:r>
      <w:r w:rsidR="000371AF">
        <w:rPr>
          <w:rFonts w:ascii="Arial" w:eastAsia="Arial" w:hAnsi="Arial" w:cs="Arial"/>
        </w:rPr>
        <w:t>8</w:t>
      </w:r>
      <w:r>
        <w:rPr>
          <w:rFonts w:ascii="Arial" w:eastAsia="Arial" w:hAnsi="Arial" w:cs="Arial"/>
          <w:color w:val="000000"/>
        </w:rPr>
        <w:t xml:space="preserve"> contempla o sistema de som necessário para </w:t>
      </w:r>
      <w:r>
        <w:rPr>
          <w:rFonts w:ascii="Arial" w:eastAsia="Arial" w:hAnsi="Arial" w:cs="Arial"/>
        </w:rPr>
        <w:t>o evento Arraiá do Zé Bagunça</w:t>
      </w:r>
      <w:r>
        <w:rPr>
          <w:rFonts w:ascii="Arial" w:eastAsia="Arial" w:hAnsi="Arial" w:cs="Arial"/>
          <w:color w:val="000000"/>
        </w:rPr>
        <w:t xml:space="preserve">. No entanto, o </w:t>
      </w:r>
      <w:proofErr w:type="spellStart"/>
      <w:r>
        <w:rPr>
          <w:rFonts w:ascii="Arial" w:eastAsia="Arial" w:hAnsi="Arial" w:cs="Arial"/>
          <w:color w:val="000000"/>
        </w:rPr>
        <w:t>rider</w:t>
      </w:r>
      <w:proofErr w:type="spellEnd"/>
      <w:r>
        <w:rPr>
          <w:rFonts w:ascii="Arial" w:eastAsia="Arial" w:hAnsi="Arial" w:cs="Arial"/>
          <w:color w:val="000000"/>
        </w:rPr>
        <w:t xml:space="preserve"> técnico do artista que se apresentará no s</w:t>
      </w:r>
      <w:r>
        <w:rPr>
          <w:rFonts w:ascii="Arial" w:eastAsia="Arial" w:hAnsi="Arial" w:cs="Arial"/>
        </w:rPr>
        <w:t>ábado</w:t>
      </w:r>
      <w:r>
        <w:rPr>
          <w:rFonts w:ascii="Arial" w:eastAsia="Arial" w:hAnsi="Arial" w:cs="Arial"/>
          <w:color w:val="000000"/>
        </w:rPr>
        <w:t>, dia 04 de julho de 202</w:t>
      </w:r>
      <w:r>
        <w:rPr>
          <w:rFonts w:ascii="Arial" w:eastAsia="Arial" w:hAnsi="Arial" w:cs="Arial"/>
        </w:rPr>
        <w:t>6</w:t>
      </w:r>
      <w:r>
        <w:rPr>
          <w:rFonts w:ascii="Arial" w:eastAsia="Arial" w:hAnsi="Arial" w:cs="Arial"/>
          <w:color w:val="000000"/>
        </w:rPr>
        <w:t xml:space="preserve">, exige um reforço específico de equipamentos de som, o que motivou a inclusão do item </w:t>
      </w:r>
      <w:r>
        <w:rPr>
          <w:rFonts w:ascii="Arial" w:eastAsia="Arial" w:hAnsi="Arial" w:cs="Arial"/>
        </w:rPr>
        <w:t>09</w:t>
      </w:r>
      <w:r>
        <w:rPr>
          <w:rFonts w:ascii="Arial" w:eastAsia="Arial" w:hAnsi="Arial" w:cs="Arial"/>
          <w:color w:val="000000"/>
        </w:rPr>
        <w:t xml:space="preserve">, como complemento pontual ao item </w:t>
      </w:r>
      <w:r>
        <w:rPr>
          <w:rFonts w:ascii="Arial" w:eastAsia="Arial" w:hAnsi="Arial" w:cs="Arial"/>
        </w:rPr>
        <w:t>08</w:t>
      </w:r>
      <w:r>
        <w:rPr>
          <w:rFonts w:ascii="Arial" w:eastAsia="Arial" w:hAnsi="Arial" w:cs="Arial"/>
          <w:color w:val="000000"/>
        </w:rPr>
        <w:t>, exclusivo para esta data.</w:t>
      </w:r>
    </w:p>
    <w:p w14:paraId="7DA639DF" w14:textId="77777777" w:rsidR="00E06A7B" w:rsidRDefault="00523396">
      <w:pPr>
        <w:pBdr>
          <w:top w:val="nil"/>
          <w:left w:val="nil"/>
          <w:bottom w:val="nil"/>
          <w:right w:val="nil"/>
          <w:between w:val="nil"/>
        </w:pBdr>
        <w:spacing w:before="240" w:after="240" w:line="360" w:lineRule="auto"/>
        <w:jc w:val="both"/>
        <w:rPr>
          <w:rFonts w:ascii="Arial" w:eastAsia="Arial" w:hAnsi="Arial" w:cs="Arial"/>
          <w:color w:val="000000"/>
        </w:rPr>
      </w:pPr>
      <w:r>
        <w:rPr>
          <w:rFonts w:ascii="Arial" w:eastAsia="Arial" w:hAnsi="Arial" w:cs="Arial"/>
          <w:color w:val="000000"/>
        </w:rPr>
        <w:t>Diante disso, justifica-se o agrupamento dos itens em um único lote, uma vez que se tratam de serviços da mesma natureza (sonorização), com execução interdependente, que exigem compatibilidade técnica e operacional entre si. A contratação de uma única empresa para a execução integrada desses itens garante a uniformidade na qualidade do som durante todo o evento, além de proporcionar maior eficiência na montagem, ajuste técnico e operação dos equipamentos.</w:t>
      </w:r>
    </w:p>
    <w:p w14:paraId="6D071FC3" w14:textId="77777777" w:rsidR="00E06A7B" w:rsidRDefault="00523396">
      <w:pPr>
        <w:pBdr>
          <w:top w:val="nil"/>
          <w:left w:val="nil"/>
          <w:bottom w:val="nil"/>
          <w:right w:val="nil"/>
          <w:between w:val="nil"/>
        </w:pBdr>
        <w:spacing w:before="240" w:after="240" w:line="360" w:lineRule="auto"/>
        <w:jc w:val="both"/>
        <w:rPr>
          <w:rFonts w:ascii="Arial" w:eastAsia="Arial" w:hAnsi="Arial" w:cs="Arial"/>
          <w:color w:val="000000"/>
        </w:rPr>
      </w:pPr>
      <w:r>
        <w:rPr>
          <w:rFonts w:ascii="Arial" w:eastAsia="Arial" w:hAnsi="Arial" w:cs="Arial"/>
          <w:color w:val="000000"/>
        </w:rPr>
        <w:t xml:space="preserve">Adicionalmente, o agrupamento resulta em ganhos logísticos e operacionais, uma vez que os equipamentos e a equipe técnica já estarão alocados no local, reduzindo </w:t>
      </w:r>
      <w:r>
        <w:rPr>
          <w:rFonts w:ascii="Arial" w:eastAsia="Arial" w:hAnsi="Arial" w:cs="Arial"/>
          <w:color w:val="000000"/>
        </w:rPr>
        <w:lastRenderedPageBreak/>
        <w:t>custos com transporte, montagem e desmontagem, e minimizando o risco de falhas na integração entre sistemas distintos.</w:t>
      </w:r>
    </w:p>
    <w:p w14:paraId="455A7081" w14:textId="77777777" w:rsidR="00E06A7B" w:rsidRDefault="00523396">
      <w:pPr>
        <w:pBdr>
          <w:top w:val="nil"/>
          <w:left w:val="nil"/>
          <w:bottom w:val="nil"/>
          <w:right w:val="nil"/>
          <w:between w:val="nil"/>
        </w:pBdr>
        <w:spacing w:before="240" w:after="240" w:line="360" w:lineRule="auto"/>
        <w:jc w:val="both"/>
        <w:rPr>
          <w:rFonts w:ascii="Arial" w:eastAsia="Arial" w:hAnsi="Arial" w:cs="Arial"/>
          <w:color w:val="000000"/>
        </w:rPr>
      </w:pPr>
      <w:r>
        <w:rPr>
          <w:rFonts w:ascii="Arial" w:eastAsia="Arial" w:hAnsi="Arial" w:cs="Arial"/>
          <w:color w:val="000000"/>
        </w:rPr>
        <w:t>Assim, o agrupamento é essencial para assegurar a adequada execução do serviço, com qualidade técnica e segurança, não sendo viável o parcelamento desses itens.</w:t>
      </w:r>
    </w:p>
    <w:p w14:paraId="399AD7A9" w14:textId="77777777" w:rsidR="00E06A7B" w:rsidRDefault="00523396">
      <w:pPr>
        <w:pBdr>
          <w:top w:val="nil"/>
          <w:left w:val="nil"/>
          <w:bottom w:val="nil"/>
          <w:right w:val="nil"/>
          <w:between w:val="nil"/>
        </w:pBdr>
        <w:spacing w:before="240" w:after="240" w:line="360" w:lineRule="auto"/>
        <w:jc w:val="both"/>
        <w:rPr>
          <w:rFonts w:ascii="Arial" w:eastAsia="Arial" w:hAnsi="Arial" w:cs="Arial"/>
          <w:color w:val="000000"/>
        </w:rPr>
      </w:pPr>
      <w:r>
        <w:rPr>
          <w:rFonts w:ascii="Arial" w:eastAsia="Arial" w:hAnsi="Arial" w:cs="Arial"/>
          <w:color w:val="000000"/>
        </w:rPr>
        <w:t>Os demais itens do certame serão devidamente parcelados, conforme a natureza de cada serviço, a fim de garantir a ampla participação de licitantes e assegurar o melhor atendimento ao interesse público, sem prejuízo à economicidade ou à eficiência da contratação.</w:t>
      </w:r>
    </w:p>
    <w:p w14:paraId="04503D39" w14:textId="77777777" w:rsidR="00E06A7B" w:rsidRDefault="00523396">
      <w:pPr>
        <w:numPr>
          <w:ilvl w:val="0"/>
          <w:numId w:val="2"/>
        </w:numPr>
        <w:pBdr>
          <w:top w:val="nil"/>
          <w:left w:val="nil"/>
          <w:bottom w:val="nil"/>
          <w:right w:val="nil"/>
          <w:between w:val="nil"/>
        </w:pBdr>
        <w:ind w:left="708"/>
        <w:jc w:val="both"/>
        <w:rPr>
          <w:rFonts w:ascii="Arial" w:eastAsia="Arial" w:hAnsi="Arial" w:cs="Arial"/>
          <w:color w:val="000000"/>
        </w:rPr>
      </w:pPr>
      <w:r>
        <w:rPr>
          <w:rFonts w:ascii="Arial" w:eastAsia="Arial" w:hAnsi="Arial" w:cs="Arial"/>
          <w:b/>
          <w:bCs/>
          <w:color w:val="000000"/>
        </w:rPr>
        <w:t xml:space="preserve">CONTRATAÇÕES CORRELATAS E/OU INTERDEPENDENTES </w:t>
      </w:r>
    </w:p>
    <w:p w14:paraId="15496A7C" w14:textId="77777777" w:rsidR="00E06A7B" w:rsidRDefault="00E06A7B">
      <w:pPr>
        <w:pBdr>
          <w:top w:val="nil"/>
          <w:left w:val="nil"/>
          <w:bottom w:val="nil"/>
          <w:right w:val="nil"/>
          <w:between w:val="nil"/>
        </w:pBdr>
        <w:spacing w:line="360" w:lineRule="auto"/>
        <w:jc w:val="both"/>
        <w:rPr>
          <w:rFonts w:ascii="Arial" w:eastAsia="Arial" w:hAnsi="Arial" w:cs="Arial"/>
          <w:color w:val="000000"/>
          <w:highlight w:val="magenta"/>
        </w:rPr>
      </w:pPr>
    </w:p>
    <w:p w14:paraId="3C86C20E" w14:textId="77777777" w:rsidR="00E06A7B" w:rsidRDefault="00523396">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Para a adequada execução do evento e o pleno atendimento das exigências legais e operacionais, faz-se necessária a realização de contratações correlatas e/ou interdependentes, que, embora não integrem diretamente o objeto principal desta contratação, são essenciais para sua viabilidade e eficácia. São elas:</w:t>
      </w:r>
    </w:p>
    <w:p w14:paraId="18CF76F8" w14:textId="77777777" w:rsidR="00E06A7B" w:rsidRDefault="00523396">
      <w:pPr>
        <w:numPr>
          <w:ilvl w:val="0"/>
          <w:numId w:val="5"/>
        </w:numPr>
        <w:pBdr>
          <w:top w:val="nil"/>
          <w:left w:val="nil"/>
          <w:bottom w:val="nil"/>
          <w:right w:val="nil"/>
          <w:between w:val="nil"/>
        </w:pBdr>
        <w:spacing w:before="240" w:line="360" w:lineRule="auto"/>
        <w:jc w:val="both"/>
        <w:rPr>
          <w:rFonts w:ascii="Arial" w:eastAsia="Arial" w:hAnsi="Arial" w:cs="Arial"/>
          <w:color w:val="000000"/>
        </w:rPr>
      </w:pPr>
      <w:r>
        <w:rPr>
          <w:rFonts w:ascii="Arial" w:eastAsia="Arial" w:hAnsi="Arial" w:cs="Arial"/>
          <w:b/>
          <w:bCs/>
          <w:color w:val="000000"/>
        </w:rPr>
        <w:t>Serviços técnicos especializados</w:t>
      </w:r>
      <w:r>
        <w:rPr>
          <w:rFonts w:ascii="Arial" w:eastAsia="Arial" w:hAnsi="Arial" w:cs="Arial"/>
          <w:color w:val="000000"/>
        </w:rPr>
        <w:t>, tais como elaboração de projeto de impacto (baixo impacto), emissão de Anotação de Responsabilidade Técnica (ART) e demais documentos técnicos exigidos por órgãos reguladores;</w:t>
      </w:r>
    </w:p>
    <w:p w14:paraId="6A13C070" w14:textId="77777777" w:rsidR="00E06A7B" w:rsidRDefault="00523396">
      <w:pPr>
        <w:numPr>
          <w:ilvl w:val="0"/>
          <w:numId w:val="5"/>
        </w:num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b/>
          <w:bCs/>
          <w:color w:val="000000"/>
        </w:rPr>
        <w:t>Fornecimento de água mineral e gêneros alimentícios</w:t>
      </w:r>
      <w:r>
        <w:rPr>
          <w:rFonts w:ascii="Arial" w:eastAsia="Arial" w:hAnsi="Arial" w:cs="Arial"/>
          <w:color w:val="000000"/>
        </w:rPr>
        <w:t>, para atendimento às equipes técnicas e operacionais durante a montagem, execução e desmontagem do evento;</w:t>
      </w:r>
    </w:p>
    <w:p w14:paraId="12CA794F" w14:textId="77777777" w:rsidR="00E06A7B" w:rsidRDefault="00523396">
      <w:pPr>
        <w:numPr>
          <w:ilvl w:val="0"/>
          <w:numId w:val="5"/>
        </w:num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b/>
          <w:bCs/>
          <w:color w:val="000000"/>
        </w:rPr>
        <w:t>Serviços de propaganda volante e impressão de material gráfico</w:t>
      </w:r>
      <w:r>
        <w:rPr>
          <w:rFonts w:ascii="Arial" w:eastAsia="Arial" w:hAnsi="Arial" w:cs="Arial"/>
          <w:color w:val="000000"/>
        </w:rPr>
        <w:t>, para a adequada divulgação institucional e logística do evento junto à população;</w:t>
      </w:r>
    </w:p>
    <w:p w14:paraId="7C9C7F65" w14:textId="77777777" w:rsidR="00E06A7B" w:rsidRDefault="00523396">
      <w:pPr>
        <w:numPr>
          <w:ilvl w:val="0"/>
          <w:numId w:val="5"/>
        </w:numPr>
        <w:pBdr>
          <w:top w:val="nil"/>
          <w:left w:val="nil"/>
          <w:bottom w:val="nil"/>
          <w:right w:val="nil"/>
          <w:between w:val="nil"/>
        </w:pBdr>
        <w:spacing w:after="240" w:line="360" w:lineRule="auto"/>
        <w:jc w:val="both"/>
        <w:rPr>
          <w:rFonts w:ascii="Arial" w:eastAsia="Arial" w:hAnsi="Arial" w:cs="Arial"/>
          <w:color w:val="000000"/>
        </w:rPr>
      </w:pPr>
      <w:r>
        <w:rPr>
          <w:rFonts w:ascii="Arial" w:eastAsia="Arial" w:hAnsi="Arial" w:cs="Arial"/>
          <w:b/>
          <w:bCs/>
          <w:color w:val="000000"/>
        </w:rPr>
        <w:t>Aquisição de produtos de limpeza e material de higiene</w:t>
      </w:r>
      <w:r>
        <w:rPr>
          <w:rFonts w:ascii="Arial" w:eastAsia="Arial" w:hAnsi="Arial" w:cs="Arial"/>
          <w:color w:val="000000"/>
        </w:rPr>
        <w:t>, imprescindíveis para a manutenção da salubridade dos espaços utilizados durante todo o período de realização do evento.</w:t>
      </w:r>
    </w:p>
    <w:p w14:paraId="1AD052A2" w14:textId="77777777" w:rsidR="00E06A7B" w:rsidRDefault="00523396">
      <w:pPr>
        <w:pBdr>
          <w:top w:val="nil"/>
          <w:left w:val="nil"/>
          <w:bottom w:val="nil"/>
          <w:right w:val="nil"/>
          <w:between w:val="nil"/>
        </w:pBdr>
        <w:spacing w:before="240" w:after="240" w:line="360" w:lineRule="auto"/>
        <w:jc w:val="both"/>
        <w:rPr>
          <w:rFonts w:ascii="Arial" w:eastAsia="Arial" w:hAnsi="Arial" w:cs="Arial"/>
          <w:color w:val="000000"/>
        </w:rPr>
      </w:pPr>
      <w:r>
        <w:rPr>
          <w:rFonts w:ascii="Arial" w:eastAsia="Arial" w:hAnsi="Arial" w:cs="Arial"/>
          <w:color w:val="000000"/>
        </w:rPr>
        <w:t xml:space="preserve">Tais contratações estão em conformidade com o princípio da </w:t>
      </w:r>
      <w:r>
        <w:rPr>
          <w:rFonts w:ascii="Arial" w:eastAsia="Arial" w:hAnsi="Arial" w:cs="Arial"/>
          <w:b/>
          <w:bCs/>
          <w:color w:val="000000"/>
        </w:rPr>
        <w:t>eficiência administrativa (art. 5º, inciso III da Lei 14.133/2021)</w:t>
      </w:r>
      <w:r>
        <w:rPr>
          <w:rFonts w:ascii="Arial" w:eastAsia="Arial" w:hAnsi="Arial" w:cs="Arial"/>
          <w:color w:val="000000"/>
        </w:rPr>
        <w:t xml:space="preserve"> e são consideradas </w:t>
      </w:r>
      <w:r>
        <w:rPr>
          <w:rFonts w:ascii="Arial" w:eastAsia="Arial" w:hAnsi="Arial" w:cs="Arial"/>
          <w:color w:val="000000"/>
        </w:rPr>
        <w:lastRenderedPageBreak/>
        <w:t>complementares e interdependentes à execução do objeto principal, justificando-se sua previsão e planejamento no mesmo escopo do evento.</w:t>
      </w:r>
    </w:p>
    <w:p w14:paraId="44FEDDF4" w14:textId="77777777" w:rsidR="00E06A7B" w:rsidRDefault="00523396">
      <w:pPr>
        <w:numPr>
          <w:ilvl w:val="0"/>
          <w:numId w:val="2"/>
        </w:numPr>
        <w:pBdr>
          <w:top w:val="nil"/>
          <w:left w:val="nil"/>
          <w:bottom w:val="nil"/>
          <w:right w:val="nil"/>
          <w:between w:val="nil"/>
        </w:pBdr>
        <w:ind w:left="850"/>
        <w:jc w:val="both"/>
        <w:rPr>
          <w:rFonts w:ascii="Arial" w:eastAsia="Arial" w:hAnsi="Arial" w:cs="Arial"/>
          <w:color w:val="000000"/>
        </w:rPr>
      </w:pPr>
      <w:r>
        <w:rPr>
          <w:rFonts w:ascii="Arial" w:eastAsia="Arial" w:hAnsi="Arial" w:cs="Arial"/>
          <w:b/>
          <w:bCs/>
          <w:color w:val="000000"/>
        </w:rPr>
        <w:t>RESULTADOS PRETENDIDOS</w:t>
      </w:r>
    </w:p>
    <w:p w14:paraId="0095AFF6" w14:textId="77777777" w:rsidR="00E06A7B" w:rsidRDefault="00523396">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FF0000"/>
        </w:rPr>
        <w:br/>
      </w:r>
      <w:r>
        <w:rPr>
          <w:rFonts w:ascii="Arial" w:eastAsia="Arial" w:hAnsi="Arial" w:cs="Arial"/>
          <w:b/>
          <w:bCs/>
          <w:color w:val="000000"/>
        </w:rPr>
        <w:t>13.1. VALORIZAÇÃO DA CULTURA LOCAL E REGIONAL</w:t>
      </w:r>
      <w:r>
        <w:rPr>
          <w:rFonts w:ascii="Arial" w:eastAsia="Arial" w:hAnsi="Arial" w:cs="Arial"/>
          <w:b/>
          <w:bCs/>
          <w:color w:val="000000"/>
        </w:rPr>
        <w:br/>
      </w:r>
      <w:r>
        <w:rPr>
          <w:rFonts w:ascii="Arial" w:eastAsia="Arial" w:hAnsi="Arial" w:cs="Arial"/>
          <w:color w:val="000000"/>
        </w:rPr>
        <w:t xml:space="preserve"> Promover e preservar as manifestações culturais típicas de Bueno Brandão e da região, valorizando artistas locais, tradições musicais e expressões artísticas diversas.</w:t>
      </w:r>
    </w:p>
    <w:p w14:paraId="098C2D70" w14:textId="77777777" w:rsidR="00E06A7B" w:rsidRDefault="00523396">
      <w:pPr>
        <w:pBdr>
          <w:top w:val="nil"/>
          <w:left w:val="nil"/>
          <w:bottom w:val="nil"/>
          <w:right w:val="nil"/>
          <w:between w:val="nil"/>
        </w:pBdr>
        <w:spacing w:before="240" w:after="240" w:line="360" w:lineRule="auto"/>
        <w:jc w:val="both"/>
        <w:rPr>
          <w:rFonts w:ascii="Arial" w:eastAsia="Arial" w:hAnsi="Arial" w:cs="Arial"/>
          <w:color w:val="000000"/>
        </w:rPr>
      </w:pPr>
      <w:r>
        <w:rPr>
          <w:rFonts w:ascii="Arial" w:eastAsia="Arial" w:hAnsi="Arial" w:cs="Arial"/>
          <w:b/>
          <w:bCs/>
          <w:color w:val="000000"/>
        </w:rPr>
        <w:t xml:space="preserve">13.2. </w:t>
      </w:r>
      <w:r>
        <w:rPr>
          <w:rFonts w:ascii="Arial" w:eastAsia="Arial" w:hAnsi="Arial" w:cs="Arial"/>
          <w:b/>
          <w:bCs/>
        </w:rPr>
        <w:t>OFERTA DE LAZER E INTEGRAÇÃO SOCIAL</w:t>
      </w:r>
      <w:r>
        <w:rPr>
          <w:rFonts w:ascii="Arial" w:eastAsia="Arial" w:hAnsi="Arial" w:cs="Arial"/>
          <w:b/>
          <w:bCs/>
        </w:rPr>
        <w:br/>
      </w:r>
      <w:r>
        <w:rPr>
          <w:rFonts w:ascii="Arial" w:eastAsia="Arial" w:hAnsi="Arial" w:cs="Arial"/>
        </w:rPr>
        <w:t xml:space="preserve"> Proporcionar entretenimento gratuito, de qualidade e acessível à população local e aos visitantes, promovendo o convívio social e o bem-estar coletivo por meio de atividades artísticas e culturais.</w:t>
      </w:r>
    </w:p>
    <w:p w14:paraId="61B7D696" w14:textId="77777777" w:rsidR="00E06A7B" w:rsidRDefault="00523396">
      <w:pPr>
        <w:pBdr>
          <w:top w:val="nil"/>
          <w:left w:val="nil"/>
          <w:bottom w:val="nil"/>
          <w:right w:val="nil"/>
          <w:between w:val="nil"/>
        </w:pBdr>
        <w:spacing w:before="240" w:after="240" w:line="360" w:lineRule="auto"/>
        <w:jc w:val="both"/>
        <w:rPr>
          <w:rFonts w:ascii="Arial" w:eastAsia="Arial" w:hAnsi="Arial" w:cs="Arial"/>
        </w:rPr>
      </w:pPr>
      <w:r>
        <w:rPr>
          <w:rFonts w:ascii="Arial" w:eastAsia="Arial" w:hAnsi="Arial" w:cs="Arial"/>
          <w:b/>
          <w:bCs/>
          <w:color w:val="000000"/>
        </w:rPr>
        <w:t xml:space="preserve">13.3. </w:t>
      </w:r>
      <w:r>
        <w:rPr>
          <w:rFonts w:ascii="Arial" w:eastAsia="Arial" w:hAnsi="Arial" w:cs="Arial"/>
          <w:b/>
          <w:bCs/>
        </w:rPr>
        <w:t>EXCELÊNCIA TÉCNICA NA REALIZAÇÃO DO EVENTO</w:t>
      </w:r>
      <w:r>
        <w:rPr>
          <w:rFonts w:ascii="Arial" w:eastAsia="Arial" w:hAnsi="Arial" w:cs="Arial"/>
          <w:b/>
          <w:bCs/>
        </w:rPr>
        <w:br/>
      </w:r>
      <w:r>
        <w:rPr>
          <w:rFonts w:ascii="Arial" w:eastAsia="Arial" w:hAnsi="Arial" w:cs="Arial"/>
        </w:rPr>
        <w:t xml:space="preserve"> Garantir a execução do evento com alto padrão de qualidade técnica, incluindo sonorização, iluminação, palco, infraestrutura e segurança, assegurando a integridade física do público e dos profissionais envolvidos.</w:t>
      </w:r>
    </w:p>
    <w:p w14:paraId="64B026F9" w14:textId="143BB794" w:rsidR="00E06A7B" w:rsidRDefault="00523396">
      <w:pPr>
        <w:pBdr>
          <w:top w:val="nil"/>
          <w:left w:val="nil"/>
          <w:bottom w:val="nil"/>
          <w:right w:val="nil"/>
          <w:between w:val="nil"/>
        </w:pBdr>
        <w:spacing w:before="240" w:after="240" w:line="360" w:lineRule="auto"/>
        <w:jc w:val="both"/>
        <w:rPr>
          <w:rFonts w:ascii="Arial" w:eastAsia="Arial" w:hAnsi="Arial" w:cs="Arial"/>
          <w:color w:val="000000"/>
        </w:rPr>
      </w:pPr>
      <w:r>
        <w:rPr>
          <w:rFonts w:ascii="Arial" w:eastAsia="Arial" w:hAnsi="Arial" w:cs="Arial"/>
          <w:b/>
          <w:bCs/>
          <w:color w:val="000000"/>
        </w:rPr>
        <w:t>13.4. SUSTENTABILIDADE E RESPONSABILIDADE AMBIENTAL</w:t>
      </w:r>
      <w:r>
        <w:rPr>
          <w:rFonts w:ascii="Arial" w:eastAsia="Arial" w:hAnsi="Arial" w:cs="Arial"/>
          <w:b/>
          <w:bCs/>
          <w:color w:val="000000"/>
        </w:rPr>
        <w:br/>
      </w:r>
      <w:r>
        <w:rPr>
          <w:rFonts w:ascii="Arial" w:eastAsia="Arial" w:hAnsi="Arial" w:cs="Arial"/>
          <w:color w:val="000000"/>
        </w:rPr>
        <w:t xml:space="preserve"> Implementar práticas ambientalmente responsáveis, como gestão adequada de resíduos</w:t>
      </w:r>
      <w:r w:rsidR="00D03718">
        <w:rPr>
          <w:rFonts w:ascii="Arial" w:eastAsia="Arial" w:hAnsi="Arial" w:cs="Arial"/>
          <w:color w:val="000000"/>
        </w:rPr>
        <w:t xml:space="preserve"> e </w:t>
      </w:r>
      <w:r>
        <w:rPr>
          <w:rFonts w:ascii="Arial" w:eastAsia="Arial" w:hAnsi="Arial" w:cs="Arial"/>
          <w:color w:val="000000"/>
        </w:rPr>
        <w:t>uso eficiente de recursos.</w:t>
      </w:r>
    </w:p>
    <w:p w14:paraId="54D404F5" w14:textId="77777777" w:rsidR="00E06A7B" w:rsidRDefault="00523396">
      <w:pPr>
        <w:pBdr>
          <w:top w:val="nil"/>
          <w:left w:val="nil"/>
          <w:bottom w:val="nil"/>
          <w:right w:val="nil"/>
          <w:between w:val="nil"/>
        </w:pBdr>
        <w:spacing w:before="240" w:after="240" w:line="360" w:lineRule="auto"/>
        <w:jc w:val="both"/>
        <w:rPr>
          <w:rFonts w:ascii="Arial" w:eastAsia="Arial" w:hAnsi="Arial" w:cs="Arial"/>
          <w:color w:val="000000"/>
        </w:rPr>
      </w:pPr>
      <w:r>
        <w:rPr>
          <w:rFonts w:ascii="Arial" w:eastAsia="Arial" w:hAnsi="Arial" w:cs="Arial"/>
          <w:b/>
          <w:bCs/>
          <w:color w:val="000000"/>
        </w:rPr>
        <w:t>13.</w:t>
      </w:r>
      <w:r>
        <w:rPr>
          <w:rFonts w:ascii="Arial" w:eastAsia="Arial" w:hAnsi="Arial" w:cs="Arial"/>
          <w:b/>
          <w:bCs/>
        </w:rPr>
        <w:t>5</w:t>
      </w:r>
      <w:r>
        <w:rPr>
          <w:rFonts w:ascii="Arial" w:eastAsia="Arial" w:hAnsi="Arial" w:cs="Arial"/>
          <w:b/>
          <w:bCs/>
          <w:color w:val="000000"/>
        </w:rPr>
        <w:t>. TRANSPARÊNCIA E LEGALIDADE NAS CONTRATAÇÕES</w:t>
      </w:r>
      <w:r>
        <w:rPr>
          <w:rFonts w:ascii="Arial" w:eastAsia="Arial" w:hAnsi="Arial" w:cs="Arial"/>
          <w:b/>
          <w:bCs/>
          <w:color w:val="000000"/>
        </w:rPr>
        <w:br/>
      </w:r>
      <w:r>
        <w:rPr>
          <w:rFonts w:ascii="Arial" w:eastAsia="Arial" w:hAnsi="Arial" w:cs="Arial"/>
          <w:color w:val="000000"/>
        </w:rPr>
        <w:t xml:space="preserve"> Realizar todas as contratações com base na legislação vigente, por meio de processo licitatório transparente, assegurando economicidade e eficiência para a Administração Pública.</w:t>
      </w:r>
    </w:p>
    <w:p w14:paraId="64CF176C" w14:textId="77777777" w:rsidR="00E06A7B" w:rsidRDefault="00523396">
      <w:pPr>
        <w:numPr>
          <w:ilvl w:val="0"/>
          <w:numId w:val="2"/>
        </w:numPr>
        <w:pBdr>
          <w:top w:val="nil"/>
          <w:left w:val="nil"/>
          <w:bottom w:val="nil"/>
          <w:right w:val="nil"/>
          <w:between w:val="nil"/>
        </w:pBdr>
        <w:jc w:val="both"/>
        <w:rPr>
          <w:rFonts w:ascii="Arial" w:eastAsia="Arial" w:hAnsi="Arial" w:cs="Arial"/>
          <w:color w:val="000000"/>
        </w:rPr>
      </w:pPr>
      <w:r>
        <w:rPr>
          <w:rFonts w:ascii="Arial" w:eastAsia="Arial" w:hAnsi="Arial" w:cs="Arial"/>
          <w:b/>
          <w:bCs/>
          <w:color w:val="000000"/>
        </w:rPr>
        <w:t xml:space="preserve">PROVIDÊNCIAS A SEREM ADOTADAS </w:t>
      </w:r>
    </w:p>
    <w:p w14:paraId="77C28411" w14:textId="77777777" w:rsidR="00E06A7B" w:rsidRDefault="00523396">
      <w:pPr>
        <w:pBdr>
          <w:top w:val="nil"/>
          <w:left w:val="nil"/>
          <w:bottom w:val="nil"/>
          <w:right w:val="nil"/>
          <w:between w:val="nil"/>
        </w:pBdr>
        <w:spacing w:before="240" w:after="240" w:line="360" w:lineRule="auto"/>
        <w:jc w:val="both"/>
        <w:rPr>
          <w:rFonts w:ascii="Arial" w:eastAsia="Arial" w:hAnsi="Arial" w:cs="Arial"/>
          <w:color w:val="000000"/>
        </w:rPr>
      </w:pPr>
      <w:r>
        <w:rPr>
          <w:rFonts w:ascii="Arial" w:eastAsia="Arial" w:hAnsi="Arial" w:cs="Arial"/>
          <w:color w:val="000000"/>
        </w:rPr>
        <w:t>Para garantir a realização segura, organizada e conforme a legislação do evento “Inverno nas Montanhas”, deverão ser adotadas as seguintes providências, a cargo da Administração Pública ou das empresas contratadas:</w:t>
      </w:r>
    </w:p>
    <w:p w14:paraId="7C516759" w14:textId="77777777" w:rsidR="00E06A7B" w:rsidRDefault="00523396">
      <w:pPr>
        <w:pBdr>
          <w:top w:val="nil"/>
          <w:left w:val="nil"/>
          <w:bottom w:val="nil"/>
          <w:right w:val="nil"/>
          <w:between w:val="nil"/>
        </w:pBdr>
        <w:spacing w:before="240" w:after="240" w:line="360" w:lineRule="auto"/>
        <w:jc w:val="both"/>
        <w:rPr>
          <w:rFonts w:ascii="Arial" w:eastAsia="Arial" w:hAnsi="Arial" w:cs="Arial"/>
          <w:b/>
          <w:bCs/>
          <w:color w:val="000000"/>
        </w:rPr>
      </w:pPr>
      <w:r>
        <w:rPr>
          <w:rFonts w:ascii="Arial" w:eastAsia="Arial" w:hAnsi="Arial" w:cs="Arial"/>
          <w:b/>
          <w:bCs/>
          <w:color w:val="000000"/>
        </w:rPr>
        <w:t>14.1. PROVIDÊNCIAS LEGAIS E ADMINISTRATIVAS</w:t>
      </w:r>
    </w:p>
    <w:p w14:paraId="59F6C62E" w14:textId="77777777" w:rsidR="00E06A7B" w:rsidRDefault="00523396">
      <w:pPr>
        <w:numPr>
          <w:ilvl w:val="0"/>
          <w:numId w:val="6"/>
        </w:numPr>
        <w:pBdr>
          <w:top w:val="nil"/>
          <w:left w:val="nil"/>
          <w:bottom w:val="nil"/>
          <w:right w:val="nil"/>
          <w:between w:val="nil"/>
        </w:pBdr>
        <w:spacing w:before="240" w:line="360" w:lineRule="auto"/>
        <w:jc w:val="both"/>
        <w:rPr>
          <w:rFonts w:ascii="Arial" w:eastAsia="Arial" w:hAnsi="Arial" w:cs="Arial"/>
          <w:color w:val="000000"/>
        </w:rPr>
      </w:pPr>
      <w:r>
        <w:rPr>
          <w:rFonts w:ascii="Arial" w:eastAsia="Arial" w:hAnsi="Arial" w:cs="Arial"/>
          <w:color w:val="000000"/>
        </w:rPr>
        <w:lastRenderedPageBreak/>
        <w:t xml:space="preserve">Obtenção de </w:t>
      </w:r>
      <w:r>
        <w:rPr>
          <w:rFonts w:ascii="Arial" w:eastAsia="Arial" w:hAnsi="Arial" w:cs="Arial"/>
          <w:b/>
          <w:bCs/>
          <w:color w:val="000000"/>
        </w:rPr>
        <w:t>licença policial</w:t>
      </w:r>
      <w:r>
        <w:rPr>
          <w:rFonts w:ascii="Arial" w:eastAsia="Arial" w:hAnsi="Arial" w:cs="Arial"/>
          <w:color w:val="000000"/>
        </w:rPr>
        <w:t xml:space="preserve"> junto à autoridade competente para a realização de evento público.</w:t>
      </w:r>
    </w:p>
    <w:p w14:paraId="6B1DAE7F" w14:textId="77777777" w:rsidR="00E06A7B" w:rsidRDefault="00523396">
      <w:pPr>
        <w:numPr>
          <w:ilvl w:val="0"/>
          <w:numId w:val="6"/>
        </w:num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 xml:space="preserve">Comunicação e alinhamento com a </w:t>
      </w:r>
      <w:r>
        <w:rPr>
          <w:rFonts w:ascii="Arial" w:eastAsia="Arial" w:hAnsi="Arial" w:cs="Arial"/>
          <w:b/>
          <w:bCs/>
          <w:color w:val="000000"/>
        </w:rPr>
        <w:t>Polícia Militar e Corpo de Bombeiros</w:t>
      </w:r>
      <w:r>
        <w:rPr>
          <w:rFonts w:ascii="Arial" w:eastAsia="Arial" w:hAnsi="Arial" w:cs="Arial"/>
          <w:color w:val="000000"/>
        </w:rPr>
        <w:t>, incluindo protocolo de segurança pública e emergencial.</w:t>
      </w:r>
    </w:p>
    <w:p w14:paraId="6CBC2B88" w14:textId="77777777" w:rsidR="00E06A7B" w:rsidRDefault="00523396">
      <w:pPr>
        <w:numPr>
          <w:ilvl w:val="0"/>
          <w:numId w:val="6"/>
        </w:num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 xml:space="preserve">Obtenção de </w:t>
      </w:r>
      <w:r>
        <w:rPr>
          <w:rFonts w:ascii="Arial" w:eastAsia="Arial" w:hAnsi="Arial" w:cs="Arial"/>
          <w:b/>
          <w:bCs/>
          <w:color w:val="000000"/>
        </w:rPr>
        <w:t>alvará temporário de funcionamento e eventos</w:t>
      </w:r>
      <w:r>
        <w:rPr>
          <w:rFonts w:ascii="Arial" w:eastAsia="Arial" w:hAnsi="Arial" w:cs="Arial"/>
          <w:color w:val="000000"/>
        </w:rPr>
        <w:t xml:space="preserve"> conforme exigido por legislação municipal.</w:t>
      </w:r>
    </w:p>
    <w:p w14:paraId="09DEE1BE" w14:textId="77777777" w:rsidR="00E06A7B" w:rsidRDefault="00523396">
      <w:pPr>
        <w:numPr>
          <w:ilvl w:val="0"/>
          <w:numId w:val="6"/>
        </w:numPr>
        <w:pBdr>
          <w:top w:val="nil"/>
          <w:left w:val="nil"/>
          <w:bottom w:val="nil"/>
          <w:right w:val="nil"/>
          <w:between w:val="nil"/>
        </w:pBdr>
        <w:spacing w:after="240" w:line="360" w:lineRule="auto"/>
        <w:jc w:val="both"/>
        <w:rPr>
          <w:rFonts w:ascii="Arial" w:eastAsia="Arial" w:hAnsi="Arial" w:cs="Arial"/>
          <w:color w:val="000000"/>
        </w:rPr>
      </w:pPr>
      <w:r>
        <w:rPr>
          <w:rFonts w:ascii="Arial" w:eastAsia="Arial" w:hAnsi="Arial" w:cs="Arial"/>
          <w:color w:val="000000"/>
        </w:rPr>
        <w:t xml:space="preserve">Solicitação e autorização da </w:t>
      </w:r>
      <w:r>
        <w:rPr>
          <w:rFonts w:ascii="Arial" w:eastAsia="Arial" w:hAnsi="Arial" w:cs="Arial"/>
          <w:b/>
          <w:bCs/>
          <w:color w:val="000000"/>
        </w:rPr>
        <w:t>interdição temporária de vias públicas</w:t>
      </w:r>
      <w:r>
        <w:rPr>
          <w:rFonts w:ascii="Arial" w:eastAsia="Arial" w:hAnsi="Arial" w:cs="Arial"/>
          <w:color w:val="000000"/>
        </w:rPr>
        <w:t xml:space="preserve"> nas imediações da Praça Virgílio de Melo Franco, conforme cronograma do evento.</w:t>
      </w:r>
    </w:p>
    <w:p w14:paraId="4686E7B3" w14:textId="77777777" w:rsidR="00E06A7B" w:rsidRDefault="00523396">
      <w:pPr>
        <w:pBdr>
          <w:top w:val="nil"/>
          <w:left w:val="nil"/>
          <w:bottom w:val="nil"/>
          <w:right w:val="nil"/>
          <w:between w:val="nil"/>
        </w:pBdr>
        <w:spacing w:before="240" w:after="240" w:line="360" w:lineRule="auto"/>
        <w:jc w:val="both"/>
        <w:rPr>
          <w:rFonts w:ascii="Arial" w:eastAsia="Arial" w:hAnsi="Arial" w:cs="Arial"/>
          <w:b/>
          <w:bCs/>
          <w:color w:val="000000"/>
        </w:rPr>
      </w:pPr>
      <w:r>
        <w:rPr>
          <w:rFonts w:ascii="Arial" w:eastAsia="Arial" w:hAnsi="Arial" w:cs="Arial"/>
          <w:b/>
          <w:bCs/>
          <w:color w:val="000000"/>
        </w:rPr>
        <w:t>14.2. PROVIDÊNCIAS DE INFRAESTRUTURA E LOGÍSTICA</w:t>
      </w:r>
    </w:p>
    <w:p w14:paraId="4073A847" w14:textId="77777777" w:rsidR="00E06A7B" w:rsidRDefault="00523396">
      <w:pPr>
        <w:numPr>
          <w:ilvl w:val="0"/>
          <w:numId w:val="1"/>
        </w:numPr>
        <w:pBdr>
          <w:top w:val="nil"/>
          <w:left w:val="nil"/>
          <w:bottom w:val="nil"/>
          <w:right w:val="nil"/>
          <w:between w:val="nil"/>
        </w:pBdr>
        <w:spacing w:before="240" w:line="360" w:lineRule="auto"/>
        <w:jc w:val="both"/>
        <w:rPr>
          <w:rFonts w:ascii="Arial" w:eastAsia="Arial" w:hAnsi="Arial" w:cs="Arial"/>
          <w:color w:val="000000"/>
        </w:rPr>
      </w:pPr>
      <w:r>
        <w:rPr>
          <w:rFonts w:ascii="Arial" w:eastAsia="Arial" w:hAnsi="Arial" w:cs="Arial"/>
          <w:b/>
          <w:bCs/>
          <w:color w:val="000000"/>
        </w:rPr>
        <w:t>Contratação de empresa especializada</w:t>
      </w:r>
      <w:r>
        <w:rPr>
          <w:rFonts w:ascii="Arial" w:eastAsia="Arial" w:hAnsi="Arial" w:cs="Arial"/>
          <w:color w:val="000000"/>
        </w:rPr>
        <w:t xml:space="preserve"> via licitação pública para montagem e desmontagem de palco, som, iluminação, banheiros químicos, tendas e geradores.</w:t>
      </w:r>
    </w:p>
    <w:p w14:paraId="300B7500" w14:textId="77777777" w:rsidR="00E06A7B" w:rsidRDefault="00523396">
      <w:pPr>
        <w:numPr>
          <w:ilvl w:val="0"/>
          <w:numId w:val="1"/>
        </w:num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b/>
          <w:bCs/>
          <w:color w:val="000000"/>
        </w:rPr>
        <w:t>Locação de banheiros químicos adaptados</w:t>
      </w:r>
      <w:r>
        <w:rPr>
          <w:rFonts w:ascii="Arial" w:eastAsia="Arial" w:hAnsi="Arial" w:cs="Arial"/>
          <w:color w:val="000000"/>
        </w:rPr>
        <w:t xml:space="preserve"> (inclusive PCD) com manutenção e limpeza diária.</w:t>
      </w:r>
    </w:p>
    <w:p w14:paraId="4294463C" w14:textId="77777777" w:rsidR="00E06A7B" w:rsidRDefault="00523396">
      <w:pPr>
        <w:numPr>
          <w:ilvl w:val="0"/>
          <w:numId w:val="1"/>
        </w:num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 xml:space="preserve">Instalação e operação de </w:t>
      </w:r>
      <w:r>
        <w:rPr>
          <w:rFonts w:ascii="Arial" w:eastAsia="Arial" w:hAnsi="Arial" w:cs="Arial"/>
          <w:b/>
          <w:bCs/>
          <w:color w:val="000000"/>
        </w:rPr>
        <w:t>geradores de energia</w:t>
      </w:r>
      <w:r>
        <w:rPr>
          <w:rFonts w:ascii="Arial" w:eastAsia="Arial" w:hAnsi="Arial" w:cs="Arial"/>
          <w:color w:val="000000"/>
        </w:rPr>
        <w:t xml:space="preserve"> com operadores treinados.</w:t>
      </w:r>
    </w:p>
    <w:p w14:paraId="4D573F57" w14:textId="77777777" w:rsidR="00E06A7B" w:rsidRDefault="00523396">
      <w:pPr>
        <w:numPr>
          <w:ilvl w:val="0"/>
          <w:numId w:val="1"/>
        </w:num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 xml:space="preserve">Montagem e operação de </w:t>
      </w:r>
      <w:r>
        <w:rPr>
          <w:rFonts w:ascii="Arial" w:eastAsia="Arial" w:hAnsi="Arial" w:cs="Arial"/>
          <w:b/>
          <w:bCs/>
          <w:color w:val="000000"/>
        </w:rPr>
        <w:t>painéis de LED</w:t>
      </w:r>
      <w:r>
        <w:rPr>
          <w:rFonts w:ascii="Arial" w:eastAsia="Arial" w:hAnsi="Arial" w:cs="Arial"/>
          <w:color w:val="000000"/>
        </w:rPr>
        <w:t xml:space="preserve"> e equipamentos audiovisuais conforme </w:t>
      </w:r>
      <w:proofErr w:type="spellStart"/>
      <w:r>
        <w:rPr>
          <w:rFonts w:ascii="Arial" w:eastAsia="Arial" w:hAnsi="Arial" w:cs="Arial"/>
          <w:color w:val="000000"/>
        </w:rPr>
        <w:t>rider</w:t>
      </w:r>
      <w:proofErr w:type="spellEnd"/>
      <w:r>
        <w:rPr>
          <w:rFonts w:ascii="Arial" w:eastAsia="Arial" w:hAnsi="Arial" w:cs="Arial"/>
          <w:color w:val="000000"/>
        </w:rPr>
        <w:t xml:space="preserve"> técnico.</w:t>
      </w:r>
    </w:p>
    <w:p w14:paraId="2725DAC0" w14:textId="77777777" w:rsidR="00E06A7B" w:rsidRDefault="00523396">
      <w:pPr>
        <w:numPr>
          <w:ilvl w:val="0"/>
          <w:numId w:val="1"/>
        </w:num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 xml:space="preserve">Contratação de </w:t>
      </w:r>
      <w:r>
        <w:rPr>
          <w:rFonts w:ascii="Arial" w:eastAsia="Arial" w:hAnsi="Arial" w:cs="Arial"/>
          <w:b/>
          <w:bCs/>
          <w:color w:val="000000"/>
        </w:rPr>
        <w:t>equipe de apoio operacional</w:t>
      </w:r>
      <w:r>
        <w:rPr>
          <w:rFonts w:ascii="Arial" w:eastAsia="Arial" w:hAnsi="Arial" w:cs="Arial"/>
          <w:color w:val="000000"/>
        </w:rPr>
        <w:t xml:space="preserve"> (apoio ao público, orientação e segurança perimetral).</w:t>
      </w:r>
    </w:p>
    <w:p w14:paraId="7245D209" w14:textId="77777777" w:rsidR="00E06A7B" w:rsidRDefault="00523396">
      <w:pPr>
        <w:numPr>
          <w:ilvl w:val="0"/>
          <w:numId w:val="1"/>
        </w:numPr>
        <w:pBdr>
          <w:top w:val="nil"/>
          <w:left w:val="nil"/>
          <w:bottom w:val="nil"/>
          <w:right w:val="nil"/>
          <w:between w:val="nil"/>
        </w:pBdr>
        <w:spacing w:after="240" w:line="360" w:lineRule="auto"/>
        <w:jc w:val="both"/>
        <w:rPr>
          <w:rFonts w:ascii="Arial" w:eastAsia="Arial" w:hAnsi="Arial" w:cs="Arial"/>
          <w:color w:val="000000"/>
        </w:rPr>
      </w:pPr>
      <w:r>
        <w:rPr>
          <w:rFonts w:ascii="Arial" w:eastAsia="Arial" w:hAnsi="Arial" w:cs="Arial"/>
          <w:color w:val="000000"/>
        </w:rPr>
        <w:t xml:space="preserve">Presença de </w:t>
      </w:r>
      <w:r>
        <w:rPr>
          <w:rFonts w:ascii="Arial" w:eastAsia="Arial" w:hAnsi="Arial" w:cs="Arial"/>
          <w:b/>
          <w:bCs/>
          <w:color w:val="000000"/>
        </w:rPr>
        <w:t>brigadistas</w:t>
      </w:r>
      <w:r>
        <w:rPr>
          <w:rFonts w:ascii="Arial" w:eastAsia="Arial" w:hAnsi="Arial" w:cs="Arial"/>
          <w:color w:val="000000"/>
        </w:rPr>
        <w:t xml:space="preserve"> treinados e identificados nos dias de evento, conforme escalonamento.</w:t>
      </w:r>
    </w:p>
    <w:p w14:paraId="7B979EBF" w14:textId="77777777" w:rsidR="00E06A7B" w:rsidRDefault="00523396">
      <w:pPr>
        <w:pBdr>
          <w:top w:val="nil"/>
          <w:left w:val="nil"/>
          <w:bottom w:val="nil"/>
          <w:right w:val="nil"/>
          <w:between w:val="nil"/>
        </w:pBdr>
        <w:spacing w:before="240" w:after="240" w:line="360" w:lineRule="auto"/>
        <w:jc w:val="both"/>
        <w:rPr>
          <w:rFonts w:ascii="Arial" w:eastAsia="Arial" w:hAnsi="Arial" w:cs="Arial"/>
          <w:b/>
          <w:bCs/>
          <w:color w:val="000000"/>
        </w:rPr>
      </w:pPr>
      <w:r>
        <w:rPr>
          <w:rFonts w:ascii="Arial" w:eastAsia="Arial" w:hAnsi="Arial" w:cs="Arial"/>
          <w:b/>
          <w:bCs/>
          <w:color w:val="000000"/>
        </w:rPr>
        <w:t>14.3. PROVIDÊNCIAS DE SEGURANÇA E CONTROLE</w:t>
      </w:r>
    </w:p>
    <w:p w14:paraId="02B212C8" w14:textId="77777777" w:rsidR="00E06A7B" w:rsidRDefault="00523396">
      <w:pPr>
        <w:numPr>
          <w:ilvl w:val="0"/>
          <w:numId w:val="11"/>
        </w:numPr>
        <w:pBdr>
          <w:top w:val="nil"/>
          <w:left w:val="nil"/>
          <w:bottom w:val="nil"/>
          <w:right w:val="nil"/>
          <w:between w:val="nil"/>
        </w:pBdr>
        <w:spacing w:before="240" w:line="360" w:lineRule="auto"/>
        <w:jc w:val="both"/>
        <w:rPr>
          <w:rFonts w:ascii="Arial" w:eastAsia="Arial" w:hAnsi="Arial" w:cs="Arial"/>
          <w:color w:val="000000"/>
        </w:rPr>
      </w:pPr>
      <w:r>
        <w:rPr>
          <w:rFonts w:ascii="Arial" w:eastAsia="Arial" w:hAnsi="Arial" w:cs="Arial"/>
          <w:b/>
          <w:bCs/>
          <w:color w:val="000000"/>
        </w:rPr>
        <w:t>Sinalização do entorno da praça</w:t>
      </w:r>
      <w:r>
        <w:rPr>
          <w:rFonts w:ascii="Arial" w:eastAsia="Arial" w:hAnsi="Arial" w:cs="Arial"/>
          <w:color w:val="000000"/>
        </w:rPr>
        <w:t>, com cones, faixas, grades e/ou tapumes, garantindo segurança dos pedestres e organização da circulação.</w:t>
      </w:r>
    </w:p>
    <w:p w14:paraId="04872CD8" w14:textId="77777777" w:rsidR="00E06A7B" w:rsidRDefault="00523396">
      <w:pPr>
        <w:numPr>
          <w:ilvl w:val="0"/>
          <w:numId w:val="11"/>
        </w:num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lastRenderedPageBreak/>
        <w:t xml:space="preserve">Delimitação de </w:t>
      </w:r>
      <w:r>
        <w:rPr>
          <w:rFonts w:ascii="Arial" w:eastAsia="Arial" w:hAnsi="Arial" w:cs="Arial"/>
          <w:b/>
          <w:bCs/>
          <w:color w:val="000000"/>
        </w:rPr>
        <w:t>áreas técnicas e de acesso restrito</w:t>
      </w:r>
      <w:r>
        <w:rPr>
          <w:rFonts w:ascii="Arial" w:eastAsia="Arial" w:hAnsi="Arial" w:cs="Arial"/>
          <w:color w:val="000000"/>
        </w:rPr>
        <w:t xml:space="preserve">, incluindo isolamento dos bastidores, camarins e </w:t>
      </w:r>
      <w:proofErr w:type="spellStart"/>
      <w:r>
        <w:rPr>
          <w:rFonts w:ascii="Arial" w:eastAsia="Arial" w:hAnsi="Arial" w:cs="Arial"/>
          <w:color w:val="000000"/>
        </w:rPr>
        <w:t>house</w:t>
      </w:r>
      <w:proofErr w:type="spellEnd"/>
      <w:r>
        <w:rPr>
          <w:rFonts w:ascii="Arial" w:eastAsia="Arial" w:hAnsi="Arial" w:cs="Arial"/>
          <w:color w:val="000000"/>
        </w:rPr>
        <w:t xml:space="preserve"> </w:t>
      </w:r>
      <w:proofErr w:type="spellStart"/>
      <w:r>
        <w:rPr>
          <w:rFonts w:ascii="Arial" w:eastAsia="Arial" w:hAnsi="Arial" w:cs="Arial"/>
          <w:color w:val="000000"/>
        </w:rPr>
        <w:t>mix</w:t>
      </w:r>
      <w:proofErr w:type="spellEnd"/>
      <w:r>
        <w:rPr>
          <w:rFonts w:ascii="Arial" w:eastAsia="Arial" w:hAnsi="Arial" w:cs="Arial"/>
          <w:color w:val="000000"/>
        </w:rPr>
        <w:t>.</w:t>
      </w:r>
    </w:p>
    <w:p w14:paraId="50D01810" w14:textId="77777777" w:rsidR="00E06A7B" w:rsidRDefault="00523396">
      <w:pPr>
        <w:numPr>
          <w:ilvl w:val="0"/>
          <w:numId w:val="11"/>
        </w:numPr>
        <w:pBdr>
          <w:top w:val="nil"/>
          <w:left w:val="nil"/>
          <w:bottom w:val="nil"/>
          <w:right w:val="nil"/>
          <w:between w:val="nil"/>
        </w:pBdr>
        <w:spacing w:after="240" w:line="360" w:lineRule="auto"/>
        <w:jc w:val="both"/>
        <w:rPr>
          <w:rFonts w:ascii="Arial" w:eastAsia="Arial" w:hAnsi="Arial" w:cs="Arial"/>
          <w:color w:val="000000"/>
        </w:rPr>
      </w:pPr>
      <w:r>
        <w:rPr>
          <w:rFonts w:ascii="Arial" w:eastAsia="Arial" w:hAnsi="Arial" w:cs="Arial"/>
          <w:color w:val="000000"/>
        </w:rPr>
        <w:t xml:space="preserve">Contratação de </w:t>
      </w:r>
      <w:r>
        <w:rPr>
          <w:rFonts w:ascii="Arial" w:eastAsia="Arial" w:hAnsi="Arial" w:cs="Arial"/>
          <w:b/>
          <w:bCs/>
          <w:color w:val="000000"/>
        </w:rPr>
        <w:t>empresa de segurança privada</w:t>
      </w:r>
      <w:r>
        <w:rPr>
          <w:rFonts w:ascii="Arial" w:eastAsia="Arial" w:hAnsi="Arial" w:cs="Arial"/>
          <w:color w:val="000000"/>
        </w:rPr>
        <w:t xml:space="preserve">, se necessário, em </w:t>
      </w:r>
      <w:r>
        <w:rPr>
          <w:rFonts w:ascii="Arial" w:eastAsia="Arial" w:hAnsi="Arial" w:cs="Arial"/>
        </w:rPr>
        <w:t>consonância com a Polícia Militar.</w:t>
      </w:r>
    </w:p>
    <w:p w14:paraId="5A37F41F" w14:textId="77777777" w:rsidR="00E06A7B" w:rsidRDefault="00523396">
      <w:pPr>
        <w:pBdr>
          <w:top w:val="nil"/>
          <w:left w:val="nil"/>
          <w:bottom w:val="nil"/>
          <w:right w:val="nil"/>
          <w:between w:val="nil"/>
        </w:pBdr>
        <w:spacing w:before="240" w:after="240" w:line="360" w:lineRule="auto"/>
        <w:jc w:val="both"/>
        <w:rPr>
          <w:rFonts w:ascii="Arial" w:eastAsia="Arial" w:hAnsi="Arial" w:cs="Arial"/>
          <w:b/>
          <w:bCs/>
          <w:color w:val="000000"/>
        </w:rPr>
      </w:pPr>
      <w:r>
        <w:rPr>
          <w:rFonts w:ascii="Arial" w:eastAsia="Arial" w:hAnsi="Arial" w:cs="Arial"/>
          <w:b/>
          <w:bCs/>
          <w:color w:val="000000"/>
        </w:rPr>
        <w:t>14.4. PROVIDÊNCIAS AMBIENTAIS E DE SUSTENTABILIDADE</w:t>
      </w:r>
    </w:p>
    <w:p w14:paraId="2F9D1D68" w14:textId="77777777" w:rsidR="00E06A7B" w:rsidRDefault="00523396">
      <w:pPr>
        <w:numPr>
          <w:ilvl w:val="0"/>
          <w:numId w:val="10"/>
        </w:numPr>
        <w:pBdr>
          <w:top w:val="nil"/>
          <w:left w:val="nil"/>
          <w:bottom w:val="nil"/>
          <w:right w:val="nil"/>
          <w:between w:val="nil"/>
        </w:pBdr>
        <w:spacing w:before="240" w:line="360" w:lineRule="auto"/>
        <w:jc w:val="both"/>
        <w:rPr>
          <w:rFonts w:ascii="Arial" w:eastAsia="Arial" w:hAnsi="Arial" w:cs="Arial"/>
          <w:color w:val="000000"/>
        </w:rPr>
      </w:pPr>
      <w:r>
        <w:rPr>
          <w:rFonts w:ascii="Arial" w:eastAsia="Arial" w:hAnsi="Arial" w:cs="Arial"/>
          <w:color w:val="000000"/>
        </w:rPr>
        <w:t xml:space="preserve">Instalação de </w:t>
      </w:r>
      <w:r>
        <w:rPr>
          <w:rFonts w:ascii="Arial" w:eastAsia="Arial" w:hAnsi="Arial" w:cs="Arial"/>
          <w:b/>
          <w:bCs/>
          <w:color w:val="000000"/>
        </w:rPr>
        <w:t>lixeiras em pontos estratégicos</w:t>
      </w:r>
      <w:r>
        <w:rPr>
          <w:rFonts w:ascii="Arial" w:eastAsia="Arial" w:hAnsi="Arial" w:cs="Arial"/>
          <w:color w:val="000000"/>
        </w:rPr>
        <w:t xml:space="preserve"> da praça, com coleta regular dos resíduos.</w:t>
      </w:r>
    </w:p>
    <w:p w14:paraId="397DF7F2" w14:textId="77777777" w:rsidR="00E06A7B" w:rsidRDefault="00523396">
      <w:pPr>
        <w:numPr>
          <w:ilvl w:val="0"/>
          <w:numId w:val="10"/>
        </w:num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Destinação ambientalmente adequada do lixo gerado.</w:t>
      </w:r>
    </w:p>
    <w:p w14:paraId="309DDE99" w14:textId="77777777" w:rsidR="00E06A7B" w:rsidRDefault="00523396">
      <w:pPr>
        <w:numPr>
          <w:ilvl w:val="0"/>
          <w:numId w:val="10"/>
        </w:num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 xml:space="preserve">Monitoramento e controle da </w:t>
      </w:r>
      <w:r>
        <w:rPr>
          <w:rFonts w:ascii="Arial" w:eastAsia="Arial" w:hAnsi="Arial" w:cs="Arial"/>
          <w:b/>
          <w:bCs/>
          <w:color w:val="000000"/>
        </w:rPr>
        <w:t>poluição sonora</w:t>
      </w:r>
      <w:r>
        <w:rPr>
          <w:rFonts w:ascii="Arial" w:eastAsia="Arial" w:hAnsi="Arial" w:cs="Arial"/>
          <w:color w:val="000000"/>
        </w:rPr>
        <w:t>, respeitando os limites legais e horários permitidos.</w:t>
      </w:r>
    </w:p>
    <w:p w14:paraId="33716BB3" w14:textId="77777777" w:rsidR="00E06A7B" w:rsidRDefault="00523396">
      <w:pPr>
        <w:numPr>
          <w:ilvl w:val="0"/>
          <w:numId w:val="10"/>
        </w:numPr>
        <w:pBdr>
          <w:top w:val="nil"/>
          <w:left w:val="nil"/>
          <w:bottom w:val="nil"/>
          <w:right w:val="nil"/>
          <w:between w:val="nil"/>
        </w:pBdr>
        <w:spacing w:after="240" w:line="360" w:lineRule="auto"/>
        <w:jc w:val="both"/>
        <w:rPr>
          <w:rFonts w:ascii="Arial" w:eastAsia="Arial" w:hAnsi="Arial" w:cs="Arial"/>
          <w:color w:val="000000"/>
        </w:rPr>
      </w:pPr>
      <w:r>
        <w:rPr>
          <w:rFonts w:ascii="Arial" w:eastAsia="Arial" w:hAnsi="Arial" w:cs="Arial"/>
          <w:color w:val="000000"/>
        </w:rPr>
        <w:t>Adoção de práticas sustentáveis, como incentivo ao uso de materiais reutilizáveis e comunicação sobre boas práticas ambientais.</w:t>
      </w:r>
    </w:p>
    <w:p w14:paraId="213D7CE2" w14:textId="77777777" w:rsidR="00E06A7B" w:rsidRDefault="00523396">
      <w:pPr>
        <w:pBdr>
          <w:top w:val="nil"/>
          <w:left w:val="nil"/>
          <w:bottom w:val="nil"/>
          <w:right w:val="nil"/>
          <w:between w:val="nil"/>
        </w:pBdr>
        <w:spacing w:before="240" w:after="240" w:line="360" w:lineRule="auto"/>
        <w:jc w:val="both"/>
        <w:rPr>
          <w:rFonts w:ascii="Arial" w:eastAsia="Arial" w:hAnsi="Arial" w:cs="Arial"/>
          <w:b/>
          <w:bCs/>
          <w:color w:val="000000"/>
        </w:rPr>
      </w:pPr>
      <w:r>
        <w:rPr>
          <w:rFonts w:ascii="Arial" w:eastAsia="Arial" w:hAnsi="Arial" w:cs="Arial"/>
          <w:b/>
          <w:bCs/>
          <w:color w:val="000000"/>
        </w:rPr>
        <w:t>14.5. COMUNICAÇÃO E MOBILIZAÇÃO</w:t>
      </w:r>
    </w:p>
    <w:p w14:paraId="4EECAF2F" w14:textId="77777777" w:rsidR="00E06A7B" w:rsidRDefault="00523396">
      <w:pPr>
        <w:numPr>
          <w:ilvl w:val="0"/>
          <w:numId w:val="4"/>
        </w:numPr>
        <w:pBdr>
          <w:top w:val="nil"/>
          <w:left w:val="nil"/>
          <w:bottom w:val="nil"/>
          <w:right w:val="nil"/>
          <w:between w:val="nil"/>
        </w:pBdr>
        <w:spacing w:before="240" w:line="360" w:lineRule="auto"/>
        <w:jc w:val="both"/>
        <w:rPr>
          <w:rFonts w:ascii="Arial" w:eastAsia="Arial" w:hAnsi="Arial" w:cs="Arial"/>
          <w:color w:val="000000"/>
        </w:rPr>
      </w:pPr>
      <w:r>
        <w:rPr>
          <w:rFonts w:ascii="Arial" w:eastAsia="Arial" w:hAnsi="Arial" w:cs="Arial"/>
          <w:color w:val="000000"/>
        </w:rPr>
        <w:t xml:space="preserve">Produção e distribuição de </w:t>
      </w:r>
      <w:r>
        <w:rPr>
          <w:rFonts w:ascii="Arial" w:eastAsia="Arial" w:hAnsi="Arial" w:cs="Arial"/>
          <w:b/>
          <w:bCs/>
          <w:color w:val="000000"/>
        </w:rPr>
        <w:t>materiais gráficos e de divulgação</w:t>
      </w:r>
      <w:r>
        <w:rPr>
          <w:rFonts w:ascii="Arial" w:eastAsia="Arial" w:hAnsi="Arial" w:cs="Arial"/>
          <w:color w:val="000000"/>
        </w:rPr>
        <w:t xml:space="preserve"> do evento (cartazes, banners, faixas).</w:t>
      </w:r>
    </w:p>
    <w:p w14:paraId="69098A0B" w14:textId="77777777" w:rsidR="00E06A7B" w:rsidRDefault="00523396">
      <w:pPr>
        <w:numPr>
          <w:ilvl w:val="0"/>
          <w:numId w:val="4"/>
        </w:num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 xml:space="preserve">Contratação de </w:t>
      </w:r>
      <w:r>
        <w:rPr>
          <w:rFonts w:ascii="Arial" w:eastAsia="Arial" w:hAnsi="Arial" w:cs="Arial"/>
          <w:b/>
          <w:bCs/>
          <w:color w:val="000000"/>
        </w:rPr>
        <w:t>propaganda volante e digital</w:t>
      </w:r>
      <w:r>
        <w:rPr>
          <w:rFonts w:ascii="Arial" w:eastAsia="Arial" w:hAnsi="Arial" w:cs="Arial"/>
          <w:color w:val="000000"/>
        </w:rPr>
        <w:t>, para informar a população sobre programação e alterações no trânsito.</w:t>
      </w:r>
    </w:p>
    <w:p w14:paraId="2E01BE62" w14:textId="77777777" w:rsidR="00E06A7B" w:rsidRDefault="00523396">
      <w:pPr>
        <w:numPr>
          <w:ilvl w:val="0"/>
          <w:numId w:val="4"/>
        </w:numPr>
        <w:pBdr>
          <w:top w:val="nil"/>
          <w:left w:val="nil"/>
          <w:bottom w:val="nil"/>
          <w:right w:val="nil"/>
          <w:between w:val="nil"/>
        </w:pBdr>
        <w:spacing w:after="240" w:line="360" w:lineRule="auto"/>
        <w:jc w:val="both"/>
        <w:rPr>
          <w:rFonts w:ascii="Arial" w:eastAsia="Arial" w:hAnsi="Arial" w:cs="Arial"/>
          <w:color w:val="000000"/>
        </w:rPr>
      </w:pPr>
      <w:r>
        <w:rPr>
          <w:rFonts w:ascii="Arial" w:eastAsia="Arial" w:hAnsi="Arial" w:cs="Arial"/>
          <w:color w:val="000000"/>
        </w:rPr>
        <w:t>Definição de equipe responsável por atendimento ao público e informações no local.</w:t>
      </w:r>
    </w:p>
    <w:p w14:paraId="13F18F25" w14:textId="77777777" w:rsidR="00E06A7B" w:rsidRDefault="00523396">
      <w:pPr>
        <w:numPr>
          <w:ilvl w:val="0"/>
          <w:numId w:val="2"/>
        </w:numPr>
        <w:pBdr>
          <w:top w:val="nil"/>
          <w:left w:val="nil"/>
          <w:bottom w:val="nil"/>
          <w:right w:val="nil"/>
          <w:between w:val="nil"/>
        </w:pBdr>
        <w:jc w:val="both"/>
        <w:rPr>
          <w:rFonts w:ascii="Arial" w:eastAsia="Arial" w:hAnsi="Arial" w:cs="Arial"/>
          <w:color w:val="000000"/>
        </w:rPr>
      </w:pPr>
      <w:r>
        <w:rPr>
          <w:rFonts w:ascii="Arial" w:eastAsia="Arial" w:hAnsi="Arial" w:cs="Arial"/>
          <w:b/>
          <w:bCs/>
          <w:color w:val="000000"/>
        </w:rPr>
        <w:t xml:space="preserve">POSSÍVEIS IMPACTOS AMBIENTAIS </w:t>
      </w:r>
    </w:p>
    <w:p w14:paraId="350D343E" w14:textId="77777777" w:rsidR="00E06A7B" w:rsidRDefault="00523396">
      <w:pPr>
        <w:pBdr>
          <w:top w:val="nil"/>
          <w:left w:val="nil"/>
          <w:bottom w:val="nil"/>
          <w:right w:val="nil"/>
          <w:between w:val="nil"/>
        </w:pBdr>
        <w:spacing w:before="240" w:after="240" w:line="360" w:lineRule="auto"/>
        <w:jc w:val="both"/>
        <w:rPr>
          <w:rFonts w:ascii="Arial" w:eastAsia="Arial" w:hAnsi="Arial" w:cs="Arial"/>
          <w:color w:val="000000"/>
        </w:rPr>
      </w:pPr>
      <w:r>
        <w:rPr>
          <w:rFonts w:ascii="Arial" w:eastAsia="Arial" w:hAnsi="Arial" w:cs="Arial"/>
          <w:b/>
          <w:bCs/>
          <w:color w:val="000000"/>
        </w:rPr>
        <w:t>15.1. SUSTENTABILIDADE NA REALIZAÇÃO DO EVENTO</w:t>
      </w:r>
      <w:r>
        <w:rPr>
          <w:rFonts w:ascii="Arial" w:eastAsia="Arial" w:hAnsi="Arial" w:cs="Arial"/>
          <w:b/>
          <w:bCs/>
          <w:i/>
          <w:iCs/>
          <w:color w:val="000000"/>
        </w:rPr>
        <w:br/>
      </w:r>
      <w:r>
        <w:rPr>
          <w:rFonts w:ascii="Arial" w:eastAsia="Arial" w:hAnsi="Arial" w:cs="Arial"/>
          <w:b/>
          <w:bCs/>
          <w:color w:val="000000"/>
        </w:rPr>
        <w:t xml:space="preserve"> </w:t>
      </w:r>
      <w:r>
        <w:rPr>
          <w:rFonts w:ascii="Arial" w:eastAsia="Arial" w:hAnsi="Arial" w:cs="Arial"/>
          <w:color w:val="000000"/>
        </w:rPr>
        <w:t xml:space="preserve">Embora o evento “Inverno nas Montanhas” seja realizado em espaço aberto ao público, o que naturalmente pode ocasionar impactos ambientais, a organização adotará medidas preventivas e corretivas para minimizar tais efeitos. Dentre essas ações, destaca-se a disponibilização de lixeiras em pontos estratégicos da Praça </w:t>
      </w:r>
      <w:r>
        <w:rPr>
          <w:rFonts w:ascii="Arial" w:eastAsia="Arial" w:hAnsi="Arial" w:cs="Arial"/>
          <w:color w:val="000000"/>
        </w:rPr>
        <w:lastRenderedPageBreak/>
        <w:t>Virgílio de Melo Franco, com recolhimento e destinação adequada dos resíduos ao final de cada dia de evento, assegurando o correto manejo ambiental.</w:t>
      </w:r>
    </w:p>
    <w:p w14:paraId="5699F208" w14:textId="77777777" w:rsidR="00E06A7B" w:rsidRDefault="00523396">
      <w:pPr>
        <w:pBdr>
          <w:top w:val="nil"/>
          <w:left w:val="nil"/>
          <w:bottom w:val="nil"/>
          <w:right w:val="nil"/>
          <w:between w:val="nil"/>
        </w:pBdr>
        <w:spacing w:before="240" w:after="240" w:line="360" w:lineRule="auto"/>
        <w:jc w:val="both"/>
        <w:rPr>
          <w:rFonts w:ascii="Arial" w:eastAsia="Arial" w:hAnsi="Arial" w:cs="Arial"/>
          <w:color w:val="000000"/>
        </w:rPr>
      </w:pPr>
      <w:r>
        <w:rPr>
          <w:rFonts w:ascii="Arial" w:eastAsia="Arial" w:hAnsi="Arial" w:cs="Arial"/>
          <w:b/>
          <w:bCs/>
          <w:color w:val="000000"/>
        </w:rPr>
        <w:t>15.2. MITIGAÇÃO DE POLUIÇÃO SONORA E VISUAL</w:t>
      </w:r>
      <w:r>
        <w:rPr>
          <w:rFonts w:ascii="Arial" w:eastAsia="Arial" w:hAnsi="Arial" w:cs="Arial"/>
          <w:i/>
          <w:iCs/>
          <w:color w:val="000000"/>
        </w:rPr>
        <w:br/>
      </w:r>
      <w:r>
        <w:rPr>
          <w:rFonts w:ascii="Arial" w:eastAsia="Arial" w:hAnsi="Arial" w:cs="Arial"/>
          <w:color w:val="000000"/>
        </w:rPr>
        <w:t xml:space="preserve"> Será respeitado o horário limite de funcionamento dos equipamentos de som e iluminação, de acordo com as normas ambientais vigentes e com acompanhamento técnico. Equipamentos utilizados atenderão a padrões técnicos que permitem eficiência e menor emissão sonora fora da área útil.</w:t>
      </w:r>
    </w:p>
    <w:p w14:paraId="6AE70FFE" w14:textId="77777777" w:rsidR="00E06A7B" w:rsidRDefault="00523396">
      <w:pPr>
        <w:pBdr>
          <w:top w:val="nil"/>
          <w:left w:val="nil"/>
          <w:bottom w:val="nil"/>
          <w:right w:val="nil"/>
          <w:between w:val="nil"/>
        </w:pBdr>
        <w:spacing w:before="240" w:after="240" w:line="360" w:lineRule="auto"/>
        <w:jc w:val="both"/>
        <w:rPr>
          <w:rFonts w:ascii="Arial" w:eastAsia="Arial" w:hAnsi="Arial" w:cs="Arial"/>
          <w:color w:val="000000"/>
        </w:rPr>
      </w:pPr>
      <w:r>
        <w:rPr>
          <w:rFonts w:ascii="Arial" w:eastAsia="Arial" w:hAnsi="Arial" w:cs="Arial"/>
          <w:b/>
          <w:bCs/>
          <w:color w:val="000000"/>
        </w:rPr>
        <w:t>15.3. EQUIPE PREVENTIVA</w:t>
      </w:r>
      <w:r>
        <w:rPr>
          <w:rFonts w:ascii="Arial" w:eastAsia="Arial" w:hAnsi="Arial" w:cs="Arial"/>
          <w:i/>
          <w:iCs/>
          <w:color w:val="000000"/>
        </w:rPr>
        <w:br/>
      </w:r>
      <w:r>
        <w:rPr>
          <w:rFonts w:ascii="Arial" w:eastAsia="Arial" w:hAnsi="Arial" w:cs="Arial"/>
          <w:color w:val="000000"/>
        </w:rPr>
        <w:t xml:space="preserve"> O evento contará com a atuação de brigadistas devidamente qualificados e credenciados junto ao Corpo de Bombeiros, conforme detalhado na seção 9.1 deste estudo. Essa equipe estará presente em todos os dias do evento e atuará na prevenção e no atendimento de emergências, colaborando também com o controle de riscos ambientais, como focos de incêndio ou uso inadequado de estruturas.</w:t>
      </w:r>
    </w:p>
    <w:p w14:paraId="3D5D837A" w14:textId="77777777" w:rsidR="00E06A7B" w:rsidRDefault="00523396">
      <w:pPr>
        <w:pBdr>
          <w:top w:val="nil"/>
          <w:left w:val="nil"/>
          <w:bottom w:val="nil"/>
          <w:right w:val="nil"/>
          <w:between w:val="nil"/>
        </w:pBdr>
        <w:spacing w:before="240" w:after="240" w:line="360" w:lineRule="auto"/>
        <w:jc w:val="both"/>
        <w:rPr>
          <w:rFonts w:ascii="Arial" w:eastAsia="Arial" w:hAnsi="Arial" w:cs="Arial"/>
          <w:color w:val="000000"/>
        </w:rPr>
      </w:pPr>
      <w:r>
        <w:rPr>
          <w:rFonts w:ascii="Arial" w:eastAsia="Arial" w:hAnsi="Arial" w:cs="Arial"/>
          <w:b/>
          <w:bCs/>
          <w:color w:val="000000"/>
        </w:rPr>
        <w:t>15.4. ESTRUTURA TEMPORÁRIA COM BAIXO IMPACTO</w:t>
      </w:r>
      <w:r>
        <w:rPr>
          <w:rFonts w:ascii="Arial" w:eastAsia="Arial" w:hAnsi="Arial" w:cs="Arial"/>
          <w:i/>
          <w:iCs/>
          <w:color w:val="000000"/>
        </w:rPr>
        <w:br/>
      </w:r>
      <w:r>
        <w:rPr>
          <w:rFonts w:ascii="Arial" w:eastAsia="Arial" w:hAnsi="Arial" w:cs="Arial"/>
          <w:color w:val="000000"/>
        </w:rPr>
        <w:t xml:space="preserve"> Toda a estrutura utilizada (palco, equipamentos de som e iluminação) será instalada e removida com critérios técnicos que respeitam o espaço público e evitam danos permanentes ao patrimônio natural e urbanístico da praça. A opção pela locação em vez da compra desses equipamentos reforça o compromisso com o uso racional dos recursos e a não geração de passivos ambientais.</w:t>
      </w:r>
    </w:p>
    <w:p w14:paraId="4789B111" w14:textId="77777777" w:rsidR="00E06A7B" w:rsidRDefault="00523396">
      <w:pPr>
        <w:numPr>
          <w:ilvl w:val="0"/>
          <w:numId w:val="2"/>
        </w:numPr>
        <w:pBdr>
          <w:top w:val="nil"/>
          <w:left w:val="nil"/>
          <w:bottom w:val="nil"/>
          <w:right w:val="nil"/>
          <w:between w:val="nil"/>
        </w:pBdr>
        <w:jc w:val="both"/>
        <w:rPr>
          <w:rFonts w:ascii="Arial" w:eastAsia="Arial" w:hAnsi="Arial" w:cs="Arial"/>
          <w:color w:val="000000"/>
        </w:rPr>
      </w:pPr>
      <w:r>
        <w:rPr>
          <w:rFonts w:ascii="Arial" w:eastAsia="Arial" w:hAnsi="Arial" w:cs="Arial"/>
          <w:b/>
          <w:bCs/>
          <w:color w:val="000000"/>
        </w:rPr>
        <w:t xml:space="preserve">DECLARAÇÃO DE VIABILIDADE </w:t>
      </w:r>
    </w:p>
    <w:p w14:paraId="085AB98A" w14:textId="77777777" w:rsidR="00E06A7B" w:rsidRDefault="00E06A7B">
      <w:pPr>
        <w:pBdr>
          <w:top w:val="nil"/>
          <w:left w:val="nil"/>
          <w:bottom w:val="nil"/>
          <w:right w:val="nil"/>
          <w:between w:val="nil"/>
        </w:pBdr>
        <w:ind w:left="644"/>
        <w:jc w:val="both"/>
        <w:rPr>
          <w:rFonts w:ascii="Arial" w:eastAsia="Arial" w:hAnsi="Arial" w:cs="Arial"/>
          <w:b/>
          <w:bCs/>
          <w:color w:val="000000"/>
        </w:rPr>
      </w:pPr>
    </w:p>
    <w:p w14:paraId="1B8C86E0" w14:textId="77777777" w:rsidR="00E06A7B" w:rsidRDefault="00523396">
      <w:pPr>
        <w:pBdr>
          <w:top w:val="nil"/>
          <w:left w:val="nil"/>
          <w:bottom w:val="nil"/>
          <w:right w:val="nil"/>
          <w:between w:val="nil"/>
        </w:pBdr>
        <w:spacing w:line="360" w:lineRule="auto"/>
        <w:jc w:val="both"/>
        <w:rPr>
          <w:rFonts w:ascii="Arial" w:eastAsia="Arial" w:hAnsi="Arial" w:cs="Arial"/>
          <w:color w:val="000000"/>
        </w:rPr>
      </w:pPr>
      <w:bookmarkStart w:id="3" w:name="_heading=h.ipvss09v34vq" w:colFirst="0" w:colLast="0"/>
      <w:bookmarkEnd w:id="3"/>
      <w:r>
        <w:rPr>
          <w:rFonts w:ascii="Arial" w:eastAsia="Arial" w:hAnsi="Arial" w:cs="Arial"/>
          <w:color w:val="000000"/>
        </w:rPr>
        <w:t xml:space="preserve">Diante da necessidade e com base nos elementos anteriores, expostos nesse estudo, considera-se viável a licitação para contratação de empresa especializada na prestação de serviços de organização do evento e que prestam serviços que integram os mesmos. Com fornecimento de infraestrutura e apoio operacional e logístico, como montagem, desmontagem e manutenção de toda a infraestrutura demandada para a realização do evento. Uma vez que a contratação se alinha aos objetivos estratégicos do órgão e é viável do ponto de vista econômico financeiro. </w:t>
      </w:r>
    </w:p>
    <w:p w14:paraId="791F0B80" w14:textId="77777777" w:rsidR="00E06A7B" w:rsidRDefault="00E06A7B">
      <w:pPr>
        <w:widowControl w:val="0"/>
        <w:pBdr>
          <w:top w:val="nil"/>
          <w:left w:val="nil"/>
          <w:bottom w:val="nil"/>
          <w:right w:val="nil"/>
          <w:between w:val="nil"/>
        </w:pBdr>
        <w:jc w:val="both"/>
        <w:rPr>
          <w:rFonts w:ascii="Arial" w:eastAsia="Arial" w:hAnsi="Arial" w:cs="Arial"/>
          <w:color w:val="000000"/>
        </w:rPr>
      </w:pPr>
    </w:p>
    <w:p w14:paraId="37091C52" w14:textId="77777777" w:rsidR="00E06A7B" w:rsidRDefault="00523396">
      <w:pPr>
        <w:pBdr>
          <w:top w:val="nil"/>
          <w:left w:val="nil"/>
          <w:bottom w:val="nil"/>
          <w:right w:val="nil"/>
          <w:between w:val="nil"/>
        </w:pBdr>
        <w:rPr>
          <w:rFonts w:ascii="Arial" w:eastAsia="Arial" w:hAnsi="Arial" w:cs="Arial"/>
          <w:color w:val="FF0000"/>
        </w:rPr>
      </w:pPr>
      <w:bookmarkStart w:id="4" w:name="_heading=h.ydrpfx6mtvd8" w:colFirst="0" w:colLast="0"/>
      <w:bookmarkEnd w:id="4"/>
      <w:r>
        <w:rPr>
          <w:rFonts w:ascii="Arial" w:eastAsia="Arial" w:hAnsi="Arial" w:cs="Arial"/>
          <w:color w:val="000000"/>
        </w:rPr>
        <w:t xml:space="preserve">Bueno Brandão, </w:t>
      </w:r>
      <w:r>
        <w:rPr>
          <w:rFonts w:ascii="Arial" w:eastAsia="Arial" w:hAnsi="Arial" w:cs="Arial"/>
        </w:rPr>
        <w:t>01</w:t>
      </w:r>
      <w:r>
        <w:rPr>
          <w:rFonts w:ascii="Arial" w:eastAsia="Arial" w:hAnsi="Arial" w:cs="Arial"/>
          <w:color w:val="000000"/>
        </w:rPr>
        <w:t xml:space="preserve"> de </w:t>
      </w:r>
      <w:r>
        <w:rPr>
          <w:rFonts w:ascii="Arial" w:eastAsia="Arial" w:hAnsi="Arial" w:cs="Arial"/>
        </w:rPr>
        <w:t>abril</w:t>
      </w:r>
      <w:r>
        <w:rPr>
          <w:rFonts w:ascii="Arial" w:eastAsia="Arial" w:hAnsi="Arial" w:cs="Arial"/>
          <w:color w:val="000000"/>
        </w:rPr>
        <w:t xml:space="preserve"> de 202</w:t>
      </w:r>
      <w:r>
        <w:rPr>
          <w:rFonts w:ascii="Arial" w:eastAsia="Arial" w:hAnsi="Arial" w:cs="Arial"/>
        </w:rPr>
        <w:t>6</w:t>
      </w:r>
      <w:r>
        <w:rPr>
          <w:rFonts w:ascii="Arial" w:eastAsia="Arial" w:hAnsi="Arial" w:cs="Arial"/>
          <w:color w:val="000000"/>
        </w:rPr>
        <w:t>.</w:t>
      </w:r>
    </w:p>
    <w:p w14:paraId="73904223" w14:textId="77777777" w:rsidR="00E06A7B" w:rsidRDefault="00E06A7B">
      <w:pPr>
        <w:pBdr>
          <w:top w:val="nil"/>
          <w:left w:val="nil"/>
          <w:bottom w:val="nil"/>
          <w:right w:val="nil"/>
          <w:between w:val="nil"/>
        </w:pBdr>
        <w:tabs>
          <w:tab w:val="left" w:pos="2340"/>
          <w:tab w:val="left" w:pos="4965"/>
        </w:tabs>
        <w:ind w:right="-562" w:hanging="2"/>
        <w:jc w:val="center"/>
        <w:rPr>
          <w:rFonts w:ascii="Arial" w:eastAsia="Arial" w:hAnsi="Arial" w:cs="Arial"/>
          <w:i/>
          <w:iCs/>
          <w:color w:val="000000"/>
        </w:rPr>
      </w:pPr>
    </w:p>
    <w:p w14:paraId="00463C71" w14:textId="77777777" w:rsidR="00E06A7B" w:rsidRDefault="00E06A7B">
      <w:pPr>
        <w:pBdr>
          <w:top w:val="nil"/>
          <w:left w:val="nil"/>
          <w:bottom w:val="nil"/>
          <w:right w:val="nil"/>
          <w:between w:val="nil"/>
        </w:pBdr>
        <w:tabs>
          <w:tab w:val="left" w:pos="2340"/>
          <w:tab w:val="left" w:pos="4965"/>
        </w:tabs>
        <w:ind w:right="-562" w:hanging="2"/>
        <w:jc w:val="center"/>
        <w:rPr>
          <w:rFonts w:ascii="Arial" w:eastAsia="Arial" w:hAnsi="Arial" w:cs="Arial"/>
          <w:i/>
          <w:iCs/>
        </w:rPr>
      </w:pPr>
    </w:p>
    <w:p w14:paraId="21897B1E" w14:textId="77777777" w:rsidR="00E06A7B" w:rsidRDefault="00E06A7B">
      <w:pPr>
        <w:pBdr>
          <w:top w:val="nil"/>
          <w:left w:val="nil"/>
          <w:bottom w:val="nil"/>
          <w:right w:val="nil"/>
          <w:between w:val="nil"/>
        </w:pBdr>
        <w:tabs>
          <w:tab w:val="left" w:pos="2340"/>
          <w:tab w:val="left" w:pos="4965"/>
        </w:tabs>
        <w:ind w:right="-562" w:hanging="2"/>
        <w:jc w:val="center"/>
        <w:rPr>
          <w:rFonts w:ascii="Arial" w:eastAsia="Arial" w:hAnsi="Arial" w:cs="Arial"/>
          <w:i/>
          <w:iCs/>
        </w:rPr>
      </w:pPr>
    </w:p>
    <w:p w14:paraId="3244ECFE" w14:textId="77777777" w:rsidR="00E06A7B" w:rsidRDefault="00E06A7B">
      <w:pPr>
        <w:pBdr>
          <w:top w:val="nil"/>
          <w:left w:val="nil"/>
          <w:bottom w:val="nil"/>
          <w:right w:val="nil"/>
          <w:between w:val="nil"/>
        </w:pBdr>
        <w:tabs>
          <w:tab w:val="left" w:pos="2340"/>
          <w:tab w:val="left" w:pos="4965"/>
        </w:tabs>
        <w:ind w:right="-562" w:hanging="2"/>
        <w:jc w:val="center"/>
        <w:rPr>
          <w:rFonts w:ascii="Arial" w:eastAsia="Arial" w:hAnsi="Arial" w:cs="Arial"/>
          <w:i/>
          <w:iCs/>
        </w:rPr>
      </w:pPr>
    </w:p>
    <w:p w14:paraId="19448BE4" w14:textId="77777777" w:rsidR="00E06A7B" w:rsidRDefault="00E06A7B">
      <w:pPr>
        <w:pBdr>
          <w:top w:val="nil"/>
          <w:left w:val="nil"/>
          <w:bottom w:val="nil"/>
          <w:right w:val="nil"/>
          <w:between w:val="nil"/>
        </w:pBdr>
        <w:tabs>
          <w:tab w:val="left" w:pos="2340"/>
          <w:tab w:val="left" w:pos="4965"/>
        </w:tabs>
        <w:ind w:right="-562" w:hanging="2"/>
        <w:jc w:val="center"/>
        <w:rPr>
          <w:rFonts w:ascii="Arial" w:eastAsia="Arial" w:hAnsi="Arial" w:cs="Arial"/>
          <w:i/>
          <w:iCs/>
          <w:color w:val="000000"/>
        </w:rPr>
      </w:pPr>
    </w:p>
    <w:p w14:paraId="75B76578" w14:textId="77777777" w:rsidR="00E06A7B" w:rsidRDefault="00523396">
      <w:pPr>
        <w:pBdr>
          <w:top w:val="nil"/>
          <w:left w:val="nil"/>
          <w:bottom w:val="nil"/>
          <w:right w:val="nil"/>
          <w:between w:val="nil"/>
        </w:pBdr>
        <w:tabs>
          <w:tab w:val="left" w:pos="2340"/>
          <w:tab w:val="left" w:pos="4965"/>
        </w:tabs>
        <w:ind w:right="-562" w:hanging="2"/>
        <w:jc w:val="center"/>
        <w:rPr>
          <w:rFonts w:ascii="Arial" w:eastAsia="Arial" w:hAnsi="Arial" w:cs="Arial"/>
          <w:b/>
          <w:bCs/>
          <w:i/>
          <w:iCs/>
          <w:color w:val="000000"/>
        </w:rPr>
      </w:pPr>
      <w:r>
        <w:rPr>
          <w:rFonts w:ascii="Arial" w:eastAsia="Arial" w:hAnsi="Arial" w:cs="Arial"/>
          <w:b/>
          <w:bCs/>
          <w:i/>
          <w:iCs/>
          <w:color w:val="000000"/>
        </w:rPr>
        <w:t>_____________________________________________</w:t>
      </w:r>
    </w:p>
    <w:p w14:paraId="17BC9CEA" w14:textId="77777777" w:rsidR="00E06A7B" w:rsidRDefault="00523396">
      <w:pPr>
        <w:widowControl w:val="0"/>
        <w:jc w:val="center"/>
        <w:rPr>
          <w:rFonts w:ascii="Arial" w:eastAsia="Arial" w:hAnsi="Arial" w:cs="Arial"/>
          <w:b/>
          <w:bCs/>
          <w:i/>
          <w:iCs/>
          <w:color w:val="000000"/>
        </w:rPr>
      </w:pPr>
      <w:r>
        <w:rPr>
          <w:rFonts w:ascii="Arial" w:eastAsia="Arial" w:hAnsi="Arial" w:cs="Arial"/>
          <w:i/>
          <w:iCs/>
          <w:highlight w:val="white"/>
        </w:rPr>
        <w:t xml:space="preserve">Roberta Suzi Marques, 3890 </w:t>
      </w:r>
    </w:p>
    <w:p w14:paraId="39DC7B46" w14:textId="77777777" w:rsidR="00E06A7B" w:rsidRDefault="00523396">
      <w:pPr>
        <w:pBdr>
          <w:top w:val="nil"/>
          <w:left w:val="nil"/>
          <w:bottom w:val="nil"/>
          <w:right w:val="nil"/>
          <w:between w:val="nil"/>
        </w:pBdr>
        <w:tabs>
          <w:tab w:val="left" w:pos="2340"/>
          <w:tab w:val="left" w:pos="4965"/>
        </w:tabs>
        <w:spacing w:before="240"/>
        <w:ind w:right="-562" w:hanging="2"/>
        <w:jc w:val="both"/>
        <w:rPr>
          <w:rFonts w:ascii="Arial" w:eastAsia="Arial" w:hAnsi="Arial" w:cs="Arial"/>
          <w:b/>
          <w:bCs/>
          <w:i/>
          <w:iCs/>
          <w:color w:val="000000"/>
        </w:rPr>
      </w:pPr>
      <w:r>
        <w:rPr>
          <w:rFonts w:ascii="Arial" w:eastAsia="Arial" w:hAnsi="Arial" w:cs="Arial"/>
          <w:b/>
          <w:bCs/>
          <w:i/>
          <w:iCs/>
        </w:rPr>
        <w:t xml:space="preserve">                                    </w:t>
      </w:r>
      <w:r>
        <w:rPr>
          <w:rFonts w:ascii="Arial" w:eastAsia="Arial" w:hAnsi="Arial" w:cs="Arial"/>
          <w:b/>
          <w:bCs/>
          <w:i/>
          <w:iCs/>
          <w:color w:val="000000"/>
        </w:rPr>
        <w:t xml:space="preserve">CHEFE DA SECRETARIA DE CULTURA </w:t>
      </w:r>
    </w:p>
    <w:p w14:paraId="5A720418" w14:textId="77777777" w:rsidR="00E06A7B" w:rsidRDefault="00E06A7B">
      <w:pPr>
        <w:pBdr>
          <w:top w:val="nil"/>
          <w:left w:val="nil"/>
          <w:bottom w:val="nil"/>
          <w:right w:val="nil"/>
          <w:between w:val="nil"/>
        </w:pBdr>
        <w:tabs>
          <w:tab w:val="left" w:pos="2340"/>
          <w:tab w:val="left" w:pos="4965"/>
        </w:tabs>
        <w:spacing w:before="240"/>
        <w:ind w:right="-562" w:hanging="2"/>
        <w:jc w:val="both"/>
        <w:rPr>
          <w:rFonts w:ascii="Arial" w:eastAsia="Arial" w:hAnsi="Arial" w:cs="Arial"/>
          <w:b/>
          <w:bCs/>
          <w:i/>
          <w:iCs/>
          <w:color w:val="000000"/>
        </w:rPr>
      </w:pPr>
    </w:p>
    <w:tbl>
      <w:tblPr>
        <w:tblStyle w:val="af4"/>
        <w:tblW w:w="9585" w:type="dxa"/>
        <w:tblInd w:w="-200" w:type="dxa"/>
        <w:tblLayout w:type="fixed"/>
        <w:tblLook w:val="0600" w:firstRow="0" w:lastRow="0" w:firstColumn="0" w:lastColumn="0" w:noHBand="1" w:noVBand="1"/>
      </w:tblPr>
      <w:tblGrid>
        <w:gridCol w:w="9585"/>
      </w:tblGrid>
      <w:tr w:rsidR="00E06A7B" w14:paraId="54A182C8" w14:textId="77777777">
        <w:trPr>
          <w:trHeight w:val="3662"/>
        </w:trPr>
        <w:tc>
          <w:tcPr>
            <w:tcW w:w="9585" w:type="dxa"/>
            <w:tcBorders>
              <w:top w:val="single" w:sz="8" w:space="0" w:color="000000"/>
              <w:left w:val="single" w:sz="8" w:space="0" w:color="000000"/>
              <w:bottom w:val="single" w:sz="8" w:space="0" w:color="000000"/>
              <w:right w:val="single" w:sz="8" w:space="0" w:color="000000"/>
            </w:tcBorders>
          </w:tcPr>
          <w:p w14:paraId="6313FA7D" w14:textId="77777777" w:rsidR="00E06A7B" w:rsidRDefault="00523396">
            <w:pPr>
              <w:widowControl w:val="0"/>
              <w:pBdr>
                <w:top w:val="nil"/>
                <w:left w:val="nil"/>
                <w:bottom w:val="nil"/>
                <w:right w:val="nil"/>
                <w:between w:val="nil"/>
              </w:pBdr>
              <w:spacing w:before="240"/>
              <w:ind w:right="4" w:hanging="2"/>
              <w:jc w:val="both"/>
              <w:rPr>
                <w:rFonts w:ascii="Arial" w:eastAsia="Arial" w:hAnsi="Arial" w:cs="Arial"/>
                <w:color w:val="000000"/>
              </w:rPr>
            </w:pPr>
            <w:r>
              <w:rPr>
                <w:rFonts w:ascii="Arial" w:eastAsia="Arial" w:hAnsi="Arial" w:cs="Arial"/>
                <w:color w:val="000000"/>
              </w:rPr>
              <w:t>APROVO ESTE ESTUDO TÉCNICO PRELIMINAR E DETERMINO O INÍCIO DA IMEDIATA ELABORAÇÃO DO(S) RESPECTIVO(S) TERMO(S) DE REFERÊNCIA(S)</w:t>
            </w:r>
          </w:p>
          <w:p w14:paraId="107D6B39" w14:textId="77777777" w:rsidR="00E06A7B" w:rsidRDefault="00E06A7B">
            <w:pPr>
              <w:widowControl w:val="0"/>
              <w:pBdr>
                <w:top w:val="nil"/>
                <w:left w:val="nil"/>
                <w:bottom w:val="nil"/>
                <w:right w:val="nil"/>
                <w:between w:val="nil"/>
              </w:pBdr>
              <w:spacing w:before="240"/>
              <w:ind w:right="4" w:hanging="2"/>
              <w:jc w:val="both"/>
              <w:rPr>
                <w:rFonts w:ascii="Arial" w:eastAsia="Arial" w:hAnsi="Arial" w:cs="Arial"/>
                <w:color w:val="000000"/>
              </w:rPr>
            </w:pPr>
          </w:p>
          <w:p w14:paraId="36872D12" w14:textId="77777777" w:rsidR="00E06A7B" w:rsidRDefault="00523396">
            <w:pPr>
              <w:widowControl w:val="0"/>
              <w:pBdr>
                <w:top w:val="nil"/>
                <w:left w:val="nil"/>
                <w:bottom w:val="nil"/>
                <w:right w:val="nil"/>
                <w:between w:val="nil"/>
              </w:pBdr>
              <w:spacing w:before="240"/>
              <w:ind w:right="4" w:hanging="2"/>
              <w:rPr>
                <w:rFonts w:ascii="Arial" w:eastAsia="Arial" w:hAnsi="Arial" w:cs="Arial"/>
                <w:color w:val="000000"/>
              </w:rPr>
            </w:pPr>
            <w:r>
              <w:rPr>
                <w:rFonts w:ascii="Arial" w:eastAsia="Arial" w:hAnsi="Arial" w:cs="Arial"/>
                <w:color w:val="000000"/>
              </w:rPr>
              <w:t xml:space="preserve">Bueno Brandão, </w:t>
            </w:r>
            <w:r>
              <w:rPr>
                <w:rFonts w:ascii="Arial" w:eastAsia="Arial" w:hAnsi="Arial" w:cs="Arial"/>
              </w:rPr>
              <w:t>01 de abril</w:t>
            </w:r>
            <w:r>
              <w:rPr>
                <w:rFonts w:ascii="Arial" w:eastAsia="Arial" w:hAnsi="Arial" w:cs="Arial"/>
                <w:color w:val="000000"/>
              </w:rPr>
              <w:t xml:space="preserve"> de 202</w:t>
            </w:r>
            <w:r>
              <w:rPr>
                <w:rFonts w:ascii="Arial" w:eastAsia="Arial" w:hAnsi="Arial" w:cs="Arial"/>
              </w:rPr>
              <w:t>6</w:t>
            </w:r>
            <w:r>
              <w:rPr>
                <w:rFonts w:ascii="Arial" w:eastAsia="Arial" w:hAnsi="Arial" w:cs="Arial"/>
                <w:color w:val="000000"/>
              </w:rPr>
              <w:t>.</w:t>
            </w:r>
          </w:p>
          <w:p w14:paraId="7AD8CA53" w14:textId="77777777" w:rsidR="00E06A7B" w:rsidRDefault="00E06A7B">
            <w:pPr>
              <w:widowControl w:val="0"/>
              <w:pBdr>
                <w:top w:val="nil"/>
                <w:left w:val="nil"/>
                <w:bottom w:val="nil"/>
                <w:right w:val="nil"/>
                <w:between w:val="nil"/>
              </w:pBdr>
              <w:spacing w:before="240"/>
              <w:ind w:right="4" w:hanging="2"/>
              <w:jc w:val="center"/>
              <w:rPr>
                <w:rFonts w:ascii="Arial" w:eastAsia="Arial" w:hAnsi="Arial" w:cs="Arial"/>
                <w:color w:val="000000"/>
              </w:rPr>
            </w:pPr>
          </w:p>
          <w:p w14:paraId="69D6DA98" w14:textId="77777777" w:rsidR="00E06A7B" w:rsidRDefault="00523396">
            <w:pPr>
              <w:widowControl w:val="0"/>
              <w:pBdr>
                <w:top w:val="nil"/>
                <w:left w:val="nil"/>
                <w:bottom w:val="nil"/>
                <w:right w:val="nil"/>
                <w:between w:val="nil"/>
              </w:pBdr>
              <w:spacing w:before="240"/>
              <w:ind w:right="4" w:hanging="2"/>
              <w:jc w:val="center"/>
              <w:rPr>
                <w:rFonts w:ascii="Arial" w:eastAsia="Arial" w:hAnsi="Arial" w:cs="Arial"/>
                <w:b/>
                <w:bCs/>
                <w:i/>
                <w:iCs/>
                <w:color w:val="000000"/>
              </w:rPr>
            </w:pPr>
            <w:r>
              <w:rPr>
                <w:rFonts w:ascii="Arial" w:eastAsia="Arial" w:hAnsi="Arial" w:cs="Arial"/>
                <w:b/>
                <w:bCs/>
                <w:i/>
                <w:iCs/>
                <w:color w:val="000000"/>
              </w:rPr>
              <w:t xml:space="preserve"> _______________________________________</w:t>
            </w:r>
          </w:p>
          <w:p w14:paraId="728CF094" w14:textId="77777777" w:rsidR="00E06A7B" w:rsidRDefault="00523396">
            <w:pPr>
              <w:widowControl w:val="0"/>
              <w:pBdr>
                <w:top w:val="nil"/>
                <w:left w:val="nil"/>
                <w:bottom w:val="nil"/>
                <w:right w:val="nil"/>
                <w:between w:val="nil"/>
              </w:pBdr>
              <w:spacing w:before="240"/>
              <w:ind w:right="4" w:hanging="2"/>
              <w:jc w:val="center"/>
              <w:rPr>
                <w:rFonts w:ascii="Arial" w:eastAsia="Arial" w:hAnsi="Arial" w:cs="Arial"/>
                <w:b/>
                <w:bCs/>
                <w:i/>
                <w:iCs/>
                <w:color w:val="000000"/>
              </w:rPr>
            </w:pPr>
            <w:r>
              <w:rPr>
                <w:rFonts w:ascii="Arial" w:eastAsia="Arial" w:hAnsi="Arial" w:cs="Arial"/>
                <w:b/>
                <w:bCs/>
                <w:i/>
                <w:iCs/>
                <w:color w:val="000000"/>
              </w:rPr>
              <w:t xml:space="preserve">Beatriz de Oliveira, 3076  </w:t>
            </w:r>
          </w:p>
          <w:p w14:paraId="23F6452B" w14:textId="77777777" w:rsidR="00E06A7B" w:rsidRDefault="00523396">
            <w:pPr>
              <w:widowControl w:val="0"/>
              <w:pBdr>
                <w:top w:val="nil"/>
                <w:left w:val="nil"/>
                <w:bottom w:val="nil"/>
                <w:right w:val="nil"/>
                <w:between w:val="nil"/>
              </w:pBdr>
              <w:spacing w:before="240"/>
              <w:ind w:right="4" w:hanging="2"/>
              <w:jc w:val="center"/>
              <w:rPr>
                <w:rFonts w:ascii="Arial" w:eastAsia="Arial" w:hAnsi="Arial" w:cs="Arial"/>
                <w:b/>
                <w:bCs/>
                <w:i/>
                <w:iCs/>
                <w:color w:val="000000"/>
              </w:rPr>
            </w:pPr>
            <w:r>
              <w:rPr>
                <w:rFonts w:ascii="Arial" w:eastAsia="Arial" w:hAnsi="Arial" w:cs="Arial"/>
                <w:b/>
                <w:bCs/>
                <w:i/>
                <w:iCs/>
                <w:color w:val="000000"/>
              </w:rPr>
              <w:t xml:space="preserve">SECRETÁRIA MUNICIPAL DE CULTURA </w:t>
            </w:r>
          </w:p>
          <w:p w14:paraId="39C84F93" w14:textId="77777777" w:rsidR="00E06A7B" w:rsidRDefault="00E06A7B">
            <w:pPr>
              <w:widowControl w:val="0"/>
              <w:pBdr>
                <w:top w:val="nil"/>
                <w:left w:val="nil"/>
                <w:bottom w:val="nil"/>
                <w:right w:val="nil"/>
                <w:between w:val="nil"/>
              </w:pBdr>
              <w:ind w:right="4" w:hanging="2"/>
              <w:jc w:val="both"/>
              <w:rPr>
                <w:rFonts w:ascii="Arial" w:eastAsia="Arial" w:hAnsi="Arial" w:cs="Arial"/>
                <w:color w:val="000000"/>
              </w:rPr>
            </w:pPr>
          </w:p>
        </w:tc>
      </w:tr>
    </w:tbl>
    <w:p w14:paraId="53231E54" w14:textId="77777777" w:rsidR="00E06A7B" w:rsidRDefault="00E06A7B">
      <w:pPr>
        <w:pBdr>
          <w:top w:val="nil"/>
          <w:left w:val="nil"/>
          <w:bottom w:val="nil"/>
          <w:right w:val="nil"/>
          <w:between w:val="nil"/>
        </w:pBdr>
        <w:tabs>
          <w:tab w:val="left" w:pos="7485"/>
        </w:tabs>
        <w:rPr>
          <w:rFonts w:ascii="Arial" w:eastAsia="Arial" w:hAnsi="Arial" w:cs="Arial"/>
          <w:b/>
          <w:bCs/>
          <w:color w:val="000000"/>
        </w:rPr>
      </w:pPr>
    </w:p>
    <w:sectPr w:rsidR="00E06A7B">
      <w:headerReference w:type="even" r:id="rId8"/>
      <w:headerReference w:type="default" r:id="rId9"/>
      <w:footerReference w:type="even" r:id="rId10"/>
      <w:footerReference w:type="default" r:id="rId11"/>
      <w:headerReference w:type="first" r:id="rId12"/>
      <w:footerReference w:type="first" r:id="rId13"/>
      <w:pgSz w:w="11906" w:h="16838"/>
      <w:pgMar w:top="1560" w:right="1133"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08F2C47" w14:textId="77777777" w:rsidR="00E11A57" w:rsidRDefault="00E11A57">
      <w:r>
        <w:separator/>
      </w:r>
    </w:p>
  </w:endnote>
  <w:endnote w:type="continuationSeparator" w:id="0">
    <w:p w14:paraId="01C30B58" w14:textId="77777777" w:rsidR="00E11A57" w:rsidRDefault="00E11A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9C8B0FC6-6CAC-4F0F-8F16-D4541E448D17}"/>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D0560E3A-E6D7-47B7-8339-7C51A0217E41}"/>
  </w:font>
  <w:font w:name="Courier New">
    <w:panose1 w:val="02070309020205020404"/>
    <w:charset w:val="00"/>
    <w:family w:val="modern"/>
    <w:pitch w:val="fixed"/>
    <w:sig w:usb0="E0002EFF" w:usb1="C0007843" w:usb2="00000009" w:usb3="00000000" w:csb0="000001FF" w:csb1="00000000"/>
  </w:font>
  <w:font w:name="Ecofont_Spranq_eco_Sans">
    <w:altName w:val="Times New Roman"/>
    <w:charset w:val="00"/>
    <w:family w:val="swiss"/>
    <w:pitch w:val="variable"/>
    <w:sig w:usb0="00000003" w:usb1="1000204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OpenSymbol">
    <w:panose1 w:val="05010000000000000000"/>
    <w:charset w:val="00"/>
    <w:family w:val="auto"/>
    <w:pitch w:val="variable"/>
    <w:sig w:usb0="800000AF" w:usb1="1001ECEA" w:usb2="00000000" w:usb3="00000000" w:csb0="80000001" w:csb1="00000000"/>
    <w:embedRegular r:id="rId3" w:fontKey="{ACE591EA-037F-4603-9D63-00B895D04D06}"/>
  </w:font>
  <w:font w:name="NSimSun">
    <w:panose1 w:val="02010609030101010101"/>
    <w:charset w:val="86"/>
    <w:family w:val="modern"/>
    <w:pitch w:val="fixed"/>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4" w:fontKey="{6C7C57CF-D239-4E08-836D-1E03169B3259}"/>
  </w:font>
  <w:font w:name="SimSun">
    <w:altName w:val="宋体"/>
    <w:panose1 w:val="02010600030101010101"/>
    <w:charset w:val="86"/>
    <w:family w:val="auto"/>
    <w:pitch w:val="variable"/>
    <w:sig w:usb0="00000203" w:usb1="288F0000" w:usb2="00000016" w:usb3="00000000" w:csb0="00040001" w:csb1="00000000"/>
  </w:font>
  <w:font w:name="WenQuanYi Micro Hei">
    <w:panose1 w:val="00000000000000000000"/>
    <w:charset w:val="00"/>
    <w:family w:val="roman"/>
    <w:notTrueType/>
    <w:pitch w:val="default"/>
  </w:font>
  <w:font w:name="Lohit Hindi">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5" w:fontKey="{1479A0F2-EC52-4DD9-8966-60B462BD6166}"/>
  </w:font>
  <w:font w:name="Calibri Light">
    <w:panose1 w:val="020F0302020204030204"/>
    <w:charset w:val="00"/>
    <w:family w:val="swiss"/>
    <w:pitch w:val="variable"/>
    <w:sig w:usb0="E4002EFF" w:usb1="C000247B" w:usb2="00000009" w:usb3="00000000" w:csb0="000001FF" w:csb1="00000000"/>
    <w:embedRegular r:id="rId6" w:fontKey="{108F3F1F-6972-4509-B869-3E74A591317B}"/>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522DCB" w14:textId="77777777" w:rsidR="00E06A7B" w:rsidRDefault="00523396">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end"/>
    </w:r>
  </w:p>
  <w:p w14:paraId="20B3845D" w14:textId="77777777" w:rsidR="00E06A7B" w:rsidRDefault="00E06A7B">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9608EB" w14:textId="7A7A6E48" w:rsidR="00E06A7B" w:rsidRDefault="00523396">
    <w:pPr>
      <w:pBdr>
        <w:top w:val="nil"/>
        <w:left w:val="nil"/>
        <w:bottom w:val="nil"/>
        <w:right w:val="nil"/>
        <w:between w:val="nil"/>
      </w:pBdr>
      <w:tabs>
        <w:tab w:val="center" w:pos="4252"/>
        <w:tab w:val="right" w:pos="8504"/>
      </w:tabs>
      <w:jc w:val="right"/>
      <w:rPr>
        <w:rFonts w:ascii="Arial" w:eastAsia="Arial" w:hAnsi="Arial" w:cs="Arial"/>
        <w:color w:val="000000"/>
      </w:rPr>
    </w:pPr>
    <w:r>
      <w:rPr>
        <w:color w:val="000000"/>
      </w:rPr>
      <w:fldChar w:fldCharType="begin"/>
    </w:r>
    <w:r>
      <w:rPr>
        <w:color w:val="000000"/>
      </w:rPr>
      <w:instrText>PAGE</w:instrText>
    </w:r>
    <w:r>
      <w:rPr>
        <w:color w:val="000000"/>
      </w:rPr>
      <w:fldChar w:fldCharType="separate"/>
    </w:r>
    <w:r w:rsidR="00B76539">
      <w:rPr>
        <w:noProof/>
        <w:color w:val="000000"/>
      </w:rPr>
      <w:t>16</w:t>
    </w:r>
    <w:r>
      <w:rPr>
        <w:color w:val="000000"/>
      </w:rPr>
      <w:fldChar w:fldCharType="end"/>
    </w:r>
  </w:p>
  <w:p w14:paraId="08E0DD91" w14:textId="77777777" w:rsidR="00E06A7B" w:rsidRDefault="00E06A7B">
    <w:pPr>
      <w:pBdr>
        <w:top w:val="nil"/>
        <w:left w:val="nil"/>
        <w:bottom w:val="nil"/>
        <w:right w:val="nil"/>
        <w:between w:val="nil"/>
      </w:pBdr>
      <w:tabs>
        <w:tab w:val="center" w:pos="4252"/>
        <w:tab w:val="right" w:pos="8504"/>
      </w:tabs>
      <w:ind w:right="360"/>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FF92C8" w14:textId="77777777" w:rsidR="00E06A7B" w:rsidRDefault="00523396">
    <w:pPr>
      <w:pBdr>
        <w:top w:val="nil"/>
        <w:left w:val="nil"/>
        <w:bottom w:val="nil"/>
        <w:right w:val="nil"/>
        <w:between w:val="nil"/>
      </w:pBdr>
      <w:tabs>
        <w:tab w:val="center" w:pos="4252"/>
        <w:tab w:val="right" w:pos="8504"/>
      </w:tabs>
      <w:jc w:val="right"/>
      <w:rPr>
        <w:rFonts w:ascii="Arial" w:eastAsia="Arial" w:hAnsi="Arial" w:cs="Arial"/>
        <w:color w:val="000000"/>
      </w:rPr>
    </w:pPr>
    <w:r>
      <w:rPr>
        <w:color w:val="000000"/>
      </w:rPr>
      <w:fldChar w:fldCharType="begin"/>
    </w:r>
    <w:r>
      <w:rPr>
        <w:color w:val="000000"/>
      </w:rPr>
      <w:instrText>PAGE</w:instrText>
    </w:r>
    <w:r>
      <w:rPr>
        <w:color w:val="000000"/>
      </w:rPr>
      <w:fldChar w:fldCharType="end"/>
    </w:r>
  </w:p>
  <w:p w14:paraId="24AEE976" w14:textId="77777777" w:rsidR="00E06A7B" w:rsidRDefault="00E06A7B">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07D75E" w14:textId="77777777" w:rsidR="00E11A57" w:rsidRDefault="00E11A57">
      <w:r>
        <w:separator/>
      </w:r>
    </w:p>
  </w:footnote>
  <w:footnote w:type="continuationSeparator" w:id="0">
    <w:p w14:paraId="5902CF80" w14:textId="77777777" w:rsidR="00E11A57" w:rsidRDefault="00E11A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04B763" w14:textId="77777777" w:rsidR="00E06A7B" w:rsidRDefault="00E06A7B">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057B5C" w14:textId="77777777" w:rsidR="00E06A7B" w:rsidRDefault="00523396">
    <w:pPr>
      <w:pBdr>
        <w:top w:val="nil"/>
        <w:left w:val="nil"/>
        <w:bottom w:val="nil"/>
        <w:right w:val="nil"/>
        <w:between w:val="nil"/>
      </w:pBdr>
      <w:tabs>
        <w:tab w:val="center" w:pos="4252"/>
        <w:tab w:val="right" w:pos="8504"/>
        <w:tab w:val="right" w:pos="8931"/>
      </w:tabs>
      <w:jc w:val="center"/>
      <w:rPr>
        <w:rFonts w:ascii="Arial" w:eastAsia="Arial" w:hAnsi="Arial" w:cs="Arial"/>
        <w:b/>
        <w:bCs/>
        <w:color w:val="000000"/>
      </w:rPr>
    </w:pPr>
    <w:r>
      <w:rPr>
        <w:noProof/>
      </w:rPr>
      <mc:AlternateContent>
        <mc:Choice Requires="wps">
          <w:drawing>
            <wp:anchor distT="0" distB="0" distL="0" distR="0" simplePos="0" relativeHeight="251658240" behindDoc="1" locked="0" layoutInCell="1" hidden="0" allowOverlap="1" wp14:anchorId="1519F52A" wp14:editId="1FDEF638">
              <wp:simplePos x="0" y="0"/>
              <wp:positionH relativeFrom="column">
                <wp:posOffset>985838</wp:posOffset>
              </wp:positionH>
              <wp:positionV relativeFrom="paragraph">
                <wp:posOffset>84138</wp:posOffset>
              </wp:positionV>
              <wp:extent cx="4379595" cy="765175"/>
              <wp:effectExtent l="0" t="0" r="0" b="0"/>
              <wp:wrapNone/>
              <wp:docPr id="10" name="Retângulo 10"/>
              <wp:cNvGraphicFramePr/>
              <a:graphic xmlns:a="http://schemas.openxmlformats.org/drawingml/2006/main">
                <a:graphicData uri="http://schemas.microsoft.com/office/word/2010/wordprocessingShape">
                  <wps:wsp>
                    <wps:cNvSpPr/>
                    <wps:spPr>
                      <a:xfrm>
                        <a:off x="3165660" y="3406860"/>
                        <a:ext cx="4360680" cy="746280"/>
                      </a:xfrm>
                      <a:prstGeom prst="rect">
                        <a:avLst/>
                      </a:prstGeom>
                      <a:solidFill>
                        <a:srgbClr val="FFFFFF"/>
                      </a:solidFill>
                      <a:ln>
                        <a:noFill/>
                      </a:ln>
                    </wps:spPr>
                    <wps:txbx>
                      <w:txbxContent>
                        <w:p w14:paraId="055F6299" w14:textId="77777777" w:rsidR="00E06A7B" w:rsidRDefault="00523396">
                          <w:pPr>
                            <w:jc w:val="center"/>
                            <w:textDirection w:val="btLr"/>
                          </w:pPr>
                          <w:r>
                            <w:rPr>
                              <w:rFonts w:ascii="Arial" w:eastAsia="Arial" w:hAnsi="Arial" w:cs="Arial"/>
                              <w:b/>
                              <w:color w:val="000000"/>
                              <w:sz w:val="28"/>
                            </w:rPr>
                            <w:t>PREFEITURA MUNICIPAL DE BUENO BRANDÃO</w:t>
                          </w:r>
                        </w:p>
                        <w:p w14:paraId="37563956" w14:textId="77777777" w:rsidR="00E06A7B" w:rsidRDefault="00523396">
                          <w:pPr>
                            <w:jc w:val="center"/>
                            <w:textDirection w:val="btLr"/>
                          </w:pPr>
                          <w:r>
                            <w:rPr>
                              <w:rFonts w:ascii="Arial" w:eastAsia="Arial" w:hAnsi="Arial" w:cs="Arial"/>
                              <w:b/>
                              <w:color w:val="000000"/>
                              <w:sz w:val="28"/>
                            </w:rPr>
                            <w:t>ESTÂNCIA CLIMÁTICA E HIDROMINERAL</w:t>
                          </w:r>
                        </w:p>
                        <w:p w14:paraId="01E2631A" w14:textId="77777777" w:rsidR="00E06A7B" w:rsidRDefault="00523396">
                          <w:pPr>
                            <w:jc w:val="center"/>
                            <w:textDirection w:val="btLr"/>
                          </w:pPr>
                          <w:r>
                            <w:rPr>
                              <w:rFonts w:ascii="Arial" w:eastAsia="Arial" w:hAnsi="Arial" w:cs="Arial"/>
                              <w:b/>
                              <w:color w:val="000000"/>
                              <w:sz w:val="28"/>
                            </w:rPr>
                            <w:t>CNPJ: 18.940.098/0001-22</w:t>
                          </w:r>
                        </w:p>
                        <w:p w14:paraId="65007B2A" w14:textId="77777777" w:rsidR="00E06A7B" w:rsidRDefault="00E06A7B">
                          <w:pPr>
                            <w:jc w:val="center"/>
                            <w:textDirection w:val="btLr"/>
                          </w:pPr>
                        </w:p>
                        <w:p w14:paraId="5E81E63B" w14:textId="77777777" w:rsidR="00E06A7B" w:rsidRDefault="00E06A7B">
                          <w:pPr>
                            <w:jc w:val="center"/>
                            <w:textDirection w:val="btLr"/>
                          </w:pPr>
                        </w:p>
                      </w:txbxContent>
                    </wps:txbx>
                    <wps:bodyPr spcFirstLastPara="1" wrap="square" lIns="91425" tIns="45700" rIns="91425" bIns="45700" anchor="t" anchorCtr="0">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1519F52A" id="Retângulo 10" o:spid="_x0000_s1026" style="position:absolute;left:0;text-align:left;margin-left:77.65pt;margin-top:6.65pt;width:344.85pt;height:60.2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" stroked="f">
              <v:textbox inset="2.53958mm,1.2694mm,2.53958mm,1.2694mm">
                <w:txbxContent>
                  <w:p w14:paraId="055F6299" w14:textId="77777777" w:rsidR="00E06A7B" w:rsidRDefault="00523396">
                    <w:pPr>
                      <w:jc w:val="center"/>
                      <w:textDirection w:val="btLr"/>
                    </w:pPr>
                    <w:r>
                      <w:rPr>
                        <w:rFonts w:ascii="Arial" w:eastAsia="Arial" w:hAnsi="Arial" w:cs="Arial"/>
                        <w:b/>
                        <w:color w:val="000000"/>
                        <w:sz w:val="28"/>
                      </w:rPr>
                      <w:t>PREFEITURA MUNICIPAL DE BUENO BRANDÃO</w:t>
                    </w:r>
                  </w:p>
                  <w:p w14:paraId="37563956" w14:textId="77777777" w:rsidR="00E06A7B" w:rsidRDefault="00523396">
                    <w:pPr>
                      <w:jc w:val="center"/>
                      <w:textDirection w:val="btLr"/>
                    </w:pPr>
                    <w:r>
                      <w:rPr>
                        <w:rFonts w:ascii="Arial" w:eastAsia="Arial" w:hAnsi="Arial" w:cs="Arial"/>
                        <w:b/>
                        <w:color w:val="000000"/>
                        <w:sz w:val="28"/>
                      </w:rPr>
                      <w:t>ESTÂNCIA CLIMÁTICA E HIDROMINERAL</w:t>
                    </w:r>
                  </w:p>
                  <w:p w14:paraId="01E2631A" w14:textId="77777777" w:rsidR="00E06A7B" w:rsidRDefault="00523396">
                    <w:pPr>
                      <w:jc w:val="center"/>
                      <w:textDirection w:val="btLr"/>
                    </w:pPr>
                    <w:r>
                      <w:rPr>
                        <w:rFonts w:ascii="Arial" w:eastAsia="Arial" w:hAnsi="Arial" w:cs="Arial"/>
                        <w:b/>
                        <w:color w:val="000000"/>
                        <w:sz w:val="28"/>
                      </w:rPr>
                      <w:t>CNPJ: 18.940.098/0001-22</w:t>
                    </w:r>
                  </w:p>
                  <w:p w14:paraId="65007B2A" w14:textId="77777777" w:rsidR="00E06A7B" w:rsidRDefault="00E06A7B">
                    <w:pPr>
                      <w:jc w:val="center"/>
                      <w:textDirection w:val="btLr"/>
                    </w:pPr>
                  </w:p>
                  <w:p w14:paraId="5E81E63B" w14:textId="77777777" w:rsidR="00E06A7B" w:rsidRDefault="00E06A7B">
                    <w:pPr>
                      <w:jc w:val="center"/>
                      <w:textDirection w:val="btLr"/>
                    </w:pPr>
                  </w:p>
                </w:txbxContent>
              </v:textbox>
            </v:rect>
          </w:pict>
        </mc:Fallback>
      </mc:AlternateContent>
    </w:r>
    <w:r>
      <w:rPr>
        <w:noProof/>
      </w:rPr>
      <w:drawing>
        <wp:anchor distT="0" distB="0" distL="0" distR="0" simplePos="0" relativeHeight="251659264" behindDoc="1" locked="0" layoutInCell="1" hidden="0" allowOverlap="1" wp14:anchorId="47989165" wp14:editId="430E9B5E">
          <wp:simplePos x="0" y="0"/>
          <wp:positionH relativeFrom="column">
            <wp:posOffset>201295</wp:posOffset>
          </wp:positionH>
          <wp:positionV relativeFrom="paragraph">
            <wp:posOffset>-78102</wp:posOffset>
          </wp:positionV>
          <wp:extent cx="752475" cy="762000"/>
          <wp:effectExtent l="0" t="0" r="0" b="0"/>
          <wp:wrapNone/>
          <wp:docPr id="1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52475" cy="762000"/>
                  </a:xfrm>
                  <a:prstGeom prst="rect">
                    <a:avLst/>
                  </a:prstGeom>
                  <a:ln/>
                </pic:spPr>
              </pic:pic>
            </a:graphicData>
          </a:graphic>
        </wp:anchor>
      </w:drawing>
    </w:r>
  </w:p>
  <w:p w14:paraId="445A490B" w14:textId="77777777" w:rsidR="00E06A7B" w:rsidRDefault="00E06A7B">
    <w:pPr>
      <w:pBdr>
        <w:top w:val="nil"/>
        <w:left w:val="nil"/>
        <w:bottom w:val="nil"/>
        <w:right w:val="nil"/>
        <w:between w:val="nil"/>
      </w:pBdr>
      <w:tabs>
        <w:tab w:val="center" w:pos="4252"/>
        <w:tab w:val="right" w:pos="8504"/>
        <w:tab w:val="right" w:pos="8931"/>
      </w:tabs>
      <w:jc w:val="center"/>
      <w:rPr>
        <w:rFonts w:ascii="Arial" w:eastAsia="Arial" w:hAnsi="Arial" w:cs="Arial"/>
        <w:b/>
        <w:bCs/>
        <w:color w:val="000000"/>
      </w:rPr>
    </w:pPr>
  </w:p>
  <w:p w14:paraId="56B115EB" w14:textId="77777777" w:rsidR="00E06A7B" w:rsidRDefault="00E06A7B">
    <w:pPr>
      <w:pBdr>
        <w:top w:val="nil"/>
        <w:left w:val="nil"/>
        <w:bottom w:val="nil"/>
        <w:right w:val="nil"/>
        <w:between w:val="nil"/>
      </w:pBdr>
      <w:tabs>
        <w:tab w:val="center" w:pos="4252"/>
        <w:tab w:val="right" w:pos="8504"/>
      </w:tabs>
      <w:jc w:val="center"/>
      <w:rPr>
        <w:rFonts w:ascii="Arial" w:eastAsia="Arial" w:hAnsi="Arial" w:cs="Arial"/>
        <w:b/>
        <w:bCs/>
        <w:color w:val="000000"/>
      </w:rPr>
    </w:pPr>
  </w:p>
  <w:p w14:paraId="62A2B9ED" w14:textId="77777777" w:rsidR="00E06A7B" w:rsidRDefault="00E06A7B">
    <w:pPr>
      <w:pBdr>
        <w:top w:val="nil"/>
        <w:left w:val="nil"/>
        <w:bottom w:val="nil"/>
        <w:right w:val="nil"/>
        <w:between w:val="nil"/>
      </w:pBdr>
      <w:tabs>
        <w:tab w:val="center" w:pos="4252"/>
        <w:tab w:val="right" w:pos="8504"/>
      </w:tabs>
      <w:jc w:val="both"/>
      <w:rPr>
        <w:rFonts w:ascii="Arial" w:eastAsia="Arial" w:hAnsi="Arial" w:cs="Arial"/>
        <w:b/>
        <w:bCs/>
        <w:color w:val="000000"/>
      </w:rPr>
    </w:pPr>
  </w:p>
  <w:p w14:paraId="17C3A5F9" w14:textId="77777777" w:rsidR="00E06A7B" w:rsidRDefault="00523396">
    <w:pPr>
      <w:pBdr>
        <w:top w:val="nil"/>
        <w:left w:val="nil"/>
        <w:bottom w:val="nil"/>
        <w:right w:val="nil"/>
        <w:between w:val="nil"/>
      </w:pBdr>
      <w:tabs>
        <w:tab w:val="center" w:pos="4252"/>
        <w:tab w:val="right" w:pos="8504"/>
      </w:tabs>
      <w:jc w:val="both"/>
      <w:rPr>
        <w:rFonts w:ascii="Arial" w:eastAsia="Arial" w:hAnsi="Arial" w:cs="Arial"/>
        <w:b/>
        <w:bCs/>
        <w:color w:val="000000"/>
      </w:rPr>
    </w:pPr>
    <w:r>
      <w:rPr>
        <w:rFonts w:ascii="Arial" w:eastAsia="Arial" w:hAnsi="Arial" w:cs="Arial"/>
        <w:b/>
        <w:bCs/>
        <w:color w:val="000000"/>
      </w:rPr>
      <w:t>___________________________________________________________________</w:t>
    </w:r>
  </w:p>
  <w:p w14:paraId="47C2F203" w14:textId="77777777" w:rsidR="00E06A7B" w:rsidRDefault="00E06A7B">
    <w:pPr>
      <w:pBdr>
        <w:top w:val="nil"/>
        <w:left w:val="nil"/>
        <w:bottom w:val="nil"/>
        <w:right w:val="nil"/>
        <w:between w:val="nil"/>
      </w:pBdr>
      <w:tabs>
        <w:tab w:val="center" w:pos="4252"/>
        <w:tab w:val="right" w:pos="8504"/>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40749D" w14:textId="77777777" w:rsidR="00E06A7B" w:rsidRDefault="00523396">
    <w:pPr>
      <w:pBdr>
        <w:top w:val="nil"/>
        <w:left w:val="nil"/>
        <w:bottom w:val="nil"/>
        <w:right w:val="nil"/>
        <w:between w:val="nil"/>
      </w:pBdr>
      <w:tabs>
        <w:tab w:val="center" w:pos="4252"/>
        <w:tab w:val="right" w:pos="8504"/>
        <w:tab w:val="right" w:pos="8931"/>
      </w:tabs>
      <w:jc w:val="center"/>
      <w:rPr>
        <w:rFonts w:ascii="Arial" w:eastAsia="Arial" w:hAnsi="Arial" w:cs="Arial"/>
        <w:b/>
        <w:bCs/>
        <w:color w:val="000000"/>
      </w:rPr>
    </w:pPr>
    <w:r>
      <w:rPr>
        <w:noProof/>
      </w:rPr>
      <mc:AlternateContent>
        <mc:Choice Requires="wps">
          <w:drawing>
            <wp:anchor distT="0" distB="0" distL="0" distR="0" simplePos="0" relativeHeight="251660288" behindDoc="1" locked="0" layoutInCell="1" hidden="0" allowOverlap="1" wp14:anchorId="226B5086" wp14:editId="09FCE353">
              <wp:simplePos x="0" y="0"/>
              <wp:positionH relativeFrom="column">
                <wp:posOffset>985838</wp:posOffset>
              </wp:positionH>
              <wp:positionV relativeFrom="paragraph">
                <wp:posOffset>84138</wp:posOffset>
              </wp:positionV>
              <wp:extent cx="4379595" cy="765175"/>
              <wp:effectExtent l="0" t="0" r="0" b="0"/>
              <wp:wrapNone/>
              <wp:docPr id="9" name="Retângulo 9"/>
              <wp:cNvGraphicFramePr/>
              <a:graphic xmlns:a="http://schemas.openxmlformats.org/drawingml/2006/main">
                <a:graphicData uri="http://schemas.microsoft.com/office/word/2010/wordprocessingShape">
                  <wps:wsp>
                    <wps:cNvSpPr/>
                    <wps:spPr>
                      <a:xfrm>
                        <a:off x="3165660" y="3406860"/>
                        <a:ext cx="4360680" cy="746280"/>
                      </a:xfrm>
                      <a:prstGeom prst="rect">
                        <a:avLst/>
                      </a:prstGeom>
                      <a:solidFill>
                        <a:srgbClr val="FFFFFF"/>
                      </a:solidFill>
                      <a:ln>
                        <a:noFill/>
                      </a:ln>
                    </wps:spPr>
                    <wps:txbx>
                      <w:txbxContent>
                        <w:p w14:paraId="61041B57" w14:textId="77777777" w:rsidR="00E06A7B" w:rsidRDefault="00523396">
                          <w:pPr>
                            <w:jc w:val="center"/>
                            <w:textDirection w:val="btLr"/>
                          </w:pPr>
                          <w:r>
                            <w:rPr>
                              <w:rFonts w:ascii="Arial" w:eastAsia="Arial" w:hAnsi="Arial" w:cs="Arial"/>
                              <w:b/>
                              <w:color w:val="000000"/>
                              <w:sz w:val="28"/>
                            </w:rPr>
                            <w:t>PREFEITURA MUNICIPAL DE BUENO BRANDÃO</w:t>
                          </w:r>
                        </w:p>
                        <w:p w14:paraId="7599B597" w14:textId="77777777" w:rsidR="00E06A7B" w:rsidRDefault="00523396">
                          <w:pPr>
                            <w:jc w:val="center"/>
                            <w:textDirection w:val="btLr"/>
                          </w:pPr>
                          <w:r>
                            <w:rPr>
                              <w:rFonts w:ascii="Arial" w:eastAsia="Arial" w:hAnsi="Arial" w:cs="Arial"/>
                              <w:b/>
                              <w:color w:val="000000"/>
                              <w:sz w:val="28"/>
                            </w:rPr>
                            <w:t>ESTÂNCIA CLIMÁTICA E HIDROMINERAL</w:t>
                          </w:r>
                        </w:p>
                        <w:p w14:paraId="24D84BA8" w14:textId="77777777" w:rsidR="00E06A7B" w:rsidRDefault="00523396">
                          <w:pPr>
                            <w:jc w:val="center"/>
                            <w:textDirection w:val="btLr"/>
                          </w:pPr>
                          <w:r>
                            <w:rPr>
                              <w:rFonts w:ascii="Arial" w:eastAsia="Arial" w:hAnsi="Arial" w:cs="Arial"/>
                              <w:b/>
                              <w:color w:val="000000"/>
                              <w:sz w:val="28"/>
                            </w:rPr>
                            <w:t>CNPJ: 18.940.098/0001-22</w:t>
                          </w:r>
                        </w:p>
                        <w:p w14:paraId="18DB31CB" w14:textId="77777777" w:rsidR="00E06A7B" w:rsidRDefault="00E06A7B">
                          <w:pPr>
                            <w:jc w:val="center"/>
                            <w:textDirection w:val="btLr"/>
                          </w:pPr>
                        </w:p>
                        <w:p w14:paraId="2C11F058" w14:textId="77777777" w:rsidR="00E06A7B" w:rsidRDefault="00E06A7B">
                          <w:pPr>
                            <w:jc w:val="center"/>
                            <w:textDirection w:val="btLr"/>
                          </w:pPr>
                        </w:p>
                      </w:txbxContent>
                    </wps:txbx>
                    <wps:bodyPr spcFirstLastPara="1" wrap="square" lIns="91425" tIns="45700" rIns="91425" bIns="45700" anchor="t" anchorCtr="0">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226B5086" id="Retângulo 9" o:spid="_x0000_s1027" style="position:absolute;left:0;text-align:left;margin-left:77.65pt;margin-top:6.65pt;width:344.85pt;height:60.25pt;z-index:-25165619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" stroked="f">
              <v:textbox inset="2.53958mm,1.2694mm,2.53958mm,1.2694mm">
                <w:txbxContent>
                  <w:p w14:paraId="61041B57" w14:textId="77777777" w:rsidR="00E06A7B" w:rsidRDefault="00523396">
                    <w:pPr>
                      <w:jc w:val="center"/>
                      <w:textDirection w:val="btLr"/>
                    </w:pPr>
                    <w:r>
                      <w:rPr>
                        <w:rFonts w:ascii="Arial" w:eastAsia="Arial" w:hAnsi="Arial" w:cs="Arial"/>
                        <w:b/>
                        <w:color w:val="000000"/>
                        <w:sz w:val="28"/>
                      </w:rPr>
                      <w:t>PREFEITURA MUNICIPAL DE BUENO BRANDÃO</w:t>
                    </w:r>
                  </w:p>
                  <w:p w14:paraId="7599B597" w14:textId="77777777" w:rsidR="00E06A7B" w:rsidRDefault="00523396">
                    <w:pPr>
                      <w:jc w:val="center"/>
                      <w:textDirection w:val="btLr"/>
                    </w:pPr>
                    <w:r>
                      <w:rPr>
                        <w:rFonts w:ascii="Arial" w:eastAsia="Arial" w:hAnsi="Arial" w:cs="Arial"/>
                        <w:b/>
                        <w:color w:val="000000"/>
                        <w:sz w:val="28"/>
                      </w:rPr>
                      <w:t>ESTÂNCIA CLIMÁTICA E HIDROMINERAL</w:t>
                    </w:r>
                  </w:p>
                  <w:p w14:paraId="24D84BA8" w14:textId="77777777" w:rsidR="00E06A7B" w:rsidRDefault="00523396">
                    <w:pPr>
                      <w:jc w:val="center"/>
                      <w:textDirection w:val="btLr"/>
                    </w:pPr>
                    <w:r>
                      <w:rPr>
                        <w:rFonts w:ascii="Arial" w:eastAsia="Arial" w:hAnsi="Arial" w:cs="Arial"/>
                        <w:b/>
                        <w:color w:val="000000"/>
                        <w:sz w:val="28"/>
                      </w:rPr>
                      <w:t>CNPJ: 18.940.098/0001-22</w:t>
                    </w:r>
                  </w:p>
                  <w:p w14:paraId="18DB31CB" w14:textId="77777777" w:rsidR="00E06A7B" w:rsidRDefault="00E06A7B">
                    <w:pPr>
                      <w:jc w:val="center"/>
                      <w:textDirection w:val="btLr"/>
                    </w:pPr>
                  </w:p>
                  <w:p w14:paraId="2C11F058" w14:textId="77777777" w:rsidR="00E06A7B" w:rsidRDefault="00E06A7B">
                    <w:pPr>
                      <w:jc w:val="center"/>
                      <w:textDirection w:val="btLr"/>
                    </w:pPr>
                  </w:p>
                </w:txbxContent>
              </v:textbox>
            </v:rect>
          </w:pict>
        </mc:Fallback>
      </mc:AlternateContent>
    </w:r>
    <w:r>
      <w:rPr>
        <w:noProof/>
      </w:rPr>
      <w:drawing>
        <wp:anchor distT="0" distB="0" distL="0" distR="0" simplePos="0" relativeHeight="251661312" behindDoc="1" locked="0" layoutInCell="1" hidden="0" allowOverlap="1" wp14:anchorId="45A994EF" wp14:editId="15C36DFE">
          <wp:simplePos x="0" y="0"/>
          <wp:positionH relativeFrom="column">
            <wp:posOffset>201295</wp:posOffset>
          </wp:positionH>
          <wp:positionV relativeFrom="paragraph">
            <wp:posOffset>-78102</wp:posOffset>
          </wp:positionV>
          <wp:extent cx="752475" cy="762000"/>
          <wp:effectExtent l="0" t="0" r="0" b="0"/>
          <wp:wrapNone/>
          <wp:docPr id="1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52475" cy="762000"/>
                  </a:xfrm>
                  <a:prstGeom prst="rect">
                    <a:avLst/>
                  </a:prstGeom>
                  <a:ln/>
                </pic:spPr>
              </pic:pic>
            </a:graphicData>
          </a:graphic>
        </wp:anchor>
      </w:drawing>
    </w:r>
  </w:p>
  <w:p w14:paraId="73C6AED5" w14:textId="77777777" w:rsidR="00E06A7B" w:rsidRDefault="00E06A7B">
    <w:pPr>
      <w:pBdr>
        <w:top w:val="nil"/>
        <w:left w:val="nil"/>
        <w:bottom w:val="nil"/>
        <w:right w:val="nil"/>
        <w:between w:val="nil"/>
      </w:pBdr>
      <w:tabs>
        <w:tab w:val="center" w:pos="4252"/>
        <w:tab w:val="right" w:pos="8504"/>
        <w:tab w:val="right" w:pos="8931"/>
      </w:tabs>
      <w:jc w:val="center"/>
      <w:rPr>
        <w:rFonts w:ascii="Arial" w:eastAsia="Arial" w:hAnsi="Arial" w:cs="Arial"/>
        <w:b/>
        <w:bCs/>
        <w:color w:val="000000"/>
      </w:rPr>
    </w:pPr>
  </w:p>
  <w:p w14:paraId="282E0EB3" w14:textId="77777777" w:rsidR="00E06A7B" w:rsidRDefault="00E06A7B">
    <w:pPr>
      <w:pBdr>
        <w:top w:val="nil"/>
        <w:left w:val="nil"/>
        <w:bottom w:val="nil"/>
        <w:right w:val="nil"/>
        <w:between w:val="nil"/>
      </w:pBdr>
      <w:tabs>
        <w:tab w:val="center" w:pos="4252"/>
        <w:tab w:val="right" w:pos="8504"/>
      </w:tabs>
      <w:jc w:val="center"/>
      <w:rPr>
        <w:rFonts w:ascii="Arial" w:eastAsia="Arial" w:hAnsi="Arial" w:cs="Arial"/>
        <w:b/>
        <w:bCs/>
        <w:color w:val="000000"/>
      </w:rPr>
    </w:pPr>
  </w:p>
  <w:p w14:paraId="09F6C378" w14:textId="77777777" w:rsidR="00E06A7B" w:rsidRDefault="00E06A7B">
    <w:pPr>
      <w:pBdr>
        <w:top w:val="nil"/>
        <w:left w:val="nil"/>
        <w:bottom w:val="nil"/>
        <w:right w:val="nil"/>
        <w:between w:val="nil"/>
      </w:pBdr>
      <w:tabs>
        <w:tab w:val="center" w:pos="4252"/>
        <w:tab w:val="right" w:pos="8504"/>
      </w:tabs>
      <w:jc w:val="both"/>
      <w:rPr>
        <w:rFonts w:ascii="Arial" w:eastAsia="Arial" w:hAnsi="Arial" w:cs="Arial"/>
        <w:b/>
        <w:bCs/>
        <w:color w:val="000000"/>
      </w:rPr>
    </w:pPr>
  </w:p>
  <w:p w14:paraId="5AB58F49" w14:textId="77777777" w:rsidR="00E06A7B" w:rsidRDefault="00523396">
    <w:pPr>
      <w:pBdr>
        <w:top w:val="nil"/>
        <w:left w:val="nil"/>
        <w:bottom w:val="nil"/>
        <w:right w:val="nil"/>
        <w:between w:val="nil"/>
      </w:pBdr>
      <w:tabs>
        <w:tab w:val="center" w:pos="4252"/>
        <w:tab w:val="right" w:pos="8504"/>
      </w:tabs>
      <w:jc w:val="both"/>
      <w:rPr>
        <w:rFonts w:ascii="Arial" w:eastAsia="Arial" w:hAnsi="Arial" w:cs="Arial"/>
        <w:b/>
        <w:bCs/>
        <w:color w:val="000000"/>
      </w:rPr>
    </w:pPr>
    <w:r>
      <w:rPr>
        <w:rFonts w:ascii="Arial" w:eastAsia="Arial" w:hAnsi="Arial" w:cs="Arial"/>
        <w:b/>
        <w:bCs/>
        <w:color w:val="000000"/>
      </w:rPr>
      <w:t>___________________________________________________________________</w:t>
    </w:r>
  </w:p>
  <w:p w14:paraId="0246C24F" w14:textId="77777777" w:rsidR="00E06A7B" w:rsidRDefault="00E06A7B">
    <w:pPr>
      <w:pBdr>
        <w:top w:val="nil"/>
        <w:left w:val="nil"/>
        <w:bottom w:val="nil"/>
        <w:right w:val="nil"/>
        <w:between w:val="nil"/>
      </w:pBdr>
      <w:tabs>
        <w:tab w:val="left" w:pos="2340"/>
        <w:tab w:val="center" w:pos="4252"/>
        <w:tab w:val="right" w:pos="8504"/>
      </w:tabs>
      <w:rPr>
        <w:color w:val="000000"/>
      </w:rPr>
    </w:pPr>
  </w:p>
  <w:p w14:paraId="6F98FB8E" w14:textId="77777777" w:rsidR="00E06A7B" w:rsidRDefault="00E06A7B">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5E1522"/>
    <w:multiLevelType w:val="multilevel"/>
    <w:tmpl w:val="E506CA40"/>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1" w15:restartNumberingAfterBreak="0">
    <w:nsid w:val="227F14CA"/>
    <w:multiLevelType w:val="multilevel"/>
    <w:tmpl w:val="6E42613E"/>
    <w:lvl w:ilvl="0">
      <w:start w:val="5"/>
      <w:numFmt w:val="decimal"/>
      <w:lvlText w:val="%1."/>
      <w:lvlJc w:val="left"/>
      <w:pPr>
        <w:ind w:left="283" w:hanging="360"/>
      </w:pPr>
      <w:rPr>
        <w:b/>
        <w:bCs/>
        <w:i w:val="0"/>
        <w:iCs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2BA7FFC"/>
    <w:multiLevelType w:val="multilevel"/>
    <w:tmpl w:val="8ADA6FA0"/>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3" w15:restartNumberingAfterBreak="0">
    <w:nsid w:val="3BCE1F70"/>
    <w:multiLevelType w:val="multilevel"/>
    <w:tmpl w:val="6D50F24A"/>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C067AF5"/>
    <w:multiLevelType w:val="multilevel"/>
    <w:tmpl w:val="A552BEBC"/>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5" w15:restartNumberingAfterBreak="0">
    <w:nsid w:val="4117418E"/>
    <w:multiLevelType w:val="multilevel"/>
    <w:tmpl w:val="2AEC2324"/>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6" w15:restartNumberingAfterBreak="0">
    <w:nsid w:val="43957097"/>
    <w:multiLevelType w:val="multilevel"/>
    <w:tmpl w:val="39E45B00"/>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7" w15:restartNumberingAfterBreak="0">
    <w:nsid w:val="68710BAB"/>
    <w:multiLevelType w:val="multilevel"/>
    <w:tmpl w:val="A3D21950"/>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8" w15:restartNumberingAfterBreak="0">
    <w:nsid w:val="6FEF73EB"/>
    <w:multiLevelType w:val="multilevel"/>
    <w:tmpl w:val="C4B4D022"/>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9" w15:restartNumberingAfterBreak="0">
    <w:nsid w:val="714F3AD0"/>
    <w:multiLevelType w:val="multilevel"/>
    <w:tmpl w:val="F4F052A0"/>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10" w15:restartNumberingAfterBreak="0">
    <w:nsid w:val="72FE4DB9"/>
    <w:multiLevelType w:val="multilevel"/>
    <w:tmpl w:val="D9DA2ABE"/>
    <w:lvl w:ilvl="0">
      <w:start w:val="1"/>
      <w:numFmt w:val="bullet"/>
      <w:lvlText w:val="●"/>
      <w:lvlJc w:val="left"/>
      <w:pPr>
        <w:ind w:left="709" w:hanging="282"/>
      </w:pPr>
      <w:rPr>
        <w:rFonts w:ascii="Noto Sans Symbols" w:eastAsia="Noto Sans Symbols" w:hAnsi="Noto Sans Symbols" w:cs="Noto Sans Symbols"/>
      </w:rPr>
    </w:lvl>
    <w:lvl w:ilvl="1">
      <w:start w:val="1"/>
      <w:numFmt w:val="bullet"/>
      <w:lvlText w:val="●"/>
      <w:lvlJc w:val="left"/>
      <w:pPr>
        <w:ind w:left="1418" w:hanging="282"/>
      </w:pPr>
      <w:rPr>
        <w:rFonts w:ascii="Noto Sans Symbols" w:eastAsia="Noto Sans Symbols" w:hAnsi="Noto Sans Symbols" w:cs="Noto Sans Symbols"/>
      </w:rPr>
    </w:lvl>
    <w:lvl w:ilvl="2">
      <w:start w:val="1"/>
      <w:numFmt w:val="bullet"/>
      <w:lvlText w:val="●"/>
      <w:lvlJc w:val="left"/>
      <w:pPr>
        <w:ind w:left="2127" w:hanging="283"/>
      </w:pPr>
      <w:rPr>
        <w:rFonts w:ascii="Noto Sans Symbols" w:eastAsia="Noto Sans Symbols" w:hAnsi="Noto Sans Symbols" w:cs="Noto Sans Symbols"/>
      </w:rPr>
    </w:lvl>
    <w:lvl w:ilvl="3">
      <w:start w:val="1"/>
      <w:numFmt w:val="bullet"/>
      <w:lvlText w:val="●"/>
      <w:lvlJc w:val="left"/>
      <w:pPr>
        <w:ind w:left="2836" w:hanging="283"/>
      </w:pPr>
      <w:rPr>
        <w:rFonts w:ascii="Noto Sans Symbols" w:eastAsia="Noto Sans Symbols" w:hAnsi="Noto Sans Symbols" w:cs="Noto Sans Symbols"/>
      </w:rPr>
    </w:lvl>
    <w:lvl w:ilvl="4">
      <w:start w:val="1"/>
      <w:numFmt w:val="bullet"/>
      <w:lvlText w:val="●"/>
      <w:lvlJc w:val="left"/>
      <w:pPr>
        <w:ind w:left="3545" w:hanging="283"/>
      </w:pPr>
      <w:rPr>
        <w:rFonts w:ascii="Noto Sans Symbols" w:eastAsia="Noto Sans Symbols" w:hAnsi="Noto Sans Symbols" w:cs="Noto Sans Symbols"/>
      </w:rPr>
    </w:lvl>
    <w:lvl w:ilvl="5">
      <w:start w:val="1"/>
      <w:numFmt w:val="bullet"/>
      <w:lvlText w:val="●"/>
      <w:lvlJc w:val="left"/>
      <w:pPr>
        <w:ind w:left="4254" w:hanging="283"/>
      </w:pPr>
      <w:rPr>
        <w:rFonts w:ascii="Noto Sans Symbols" w:eastAsia="Noto Sans Symbols" w:hAnsi="Noto Sans Symbols" w:cs="Noto Sans Symbols"/>
      </w:rPr>
    </w:lvl>
    <w:lvl w:ilvl="6">
      <w:start w:val="1"/>
      <w:numFmt w:val="bullet"/>
      <w:lvlText w:val="●"/>
      <w:lvlJc w:val="left"/>
      <w:pPr>
        <w:ind w:left="4963" w:hanging="283"/>
      </w:pPr>
      <w:rPr>
        <w:rFonts w:ascii="Noto Sans Symbols" w:eastAsia="Noto Sans Symbols" w:hAnsi="Noto Sans Symbols" w:cs="Noto Sans Symbols"/>
      </w:rPr>
    </w:lvl>
    <w:lvl w:ilvl="7">
      <w:start w:val="1"/>
      <w:numFmt w:val="bullet"/>
      <w:lvlText w:val="●"/>
      <w:lvlJc w:val="left"/>
      <w:pPr>
        <w:ind w:left="5672" w:hanging="282"/>
      </w:pPr>
      <w:rPr>
        <w:rFonts w:ascii="Noto Sans Symbols" w:eastAsia="Noto Sans Symbols" w:hAnsi="Noto Sans Symbols" w:cs="Noto Sans Symbols"/>
      </w:rPr>
    </w:lvl>
    <w:lvl w:ilvl="8">
      <w:start w:val="1"/>
      <w:numFmt w:val="bullet"/>
      <w:lvlText w:val="●"/>
      <w:lvlJc w:val="left"/>
      <w:pPr>
        <w:ind w:left="6381" w:hanging="282"/>
      </w:pPr>
      <w:rPr>
        <w:rFonts w:ascii="Noto Sans Symbols" w:eastAsia="Noto Sans Symbols" w:hAnsi="Noto Sans Symbols" w:cs="Noto Sans Symbols"/>
      </w:rPr>
    </w:lvl>
  </w:abstractNum>
  <w:abstractNum w:abstractNumId="11" w15:restartNumberingAfterBreak="0">
    <w:nsid w:val="73D8059C"/>
    <w:multiLevelType w:val="multilevel"/>
    <w:tmpl w:val="DC3A542E"/>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pStyle w:val="Nivel2"/>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num w:numId="1">
    <w:abstractNumId w:val="8"/>
  </w:num>
  <w:num w:numId="2">
    <w:abstractNumId w:val="1"/>
  </w:num>
  <w:num w:numId="3">
    <w:abstractNumId w:val="11"/>
  </w:num>
  <w:num w:numId="4">
    <w:abstractNumId w:val="7"/>
  </w:num>
  <w:num w:numId="5">
    <w:abstractNumId w:val="6"/>
  </w:num>
  <w:num w:numId="6">
    <w:abstractNumId w:val="4"/>
  </w:num>
  <w:num w:numId="7">
    <w:abstractNumId w:val="10"/>
  </w:num>
  <w:num w:numId="8">
    <w:abstractNumId w:val="2"/>
  </w:num>
  <w:num w:numId="9">
    <w:abstractNumId w:val="9"/>
  </w:num>
  <w:num w:numId="10">
    <w:abstractNumId w:val="0"/>
  </w:num>
  <w:num w:numId="11">
    <w:abstractNumId w:val="5"/>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6A7B"/>
    <w:rsid w:val="000371AF"/>
    <w:rsid w:val="00086F25"/>
    <w:rsid w:val="003357A4"/>
    <w:rsid w:val="0039795B"/>
    <w:rsid w:val="003B5643"/>
    <w:rsid w:val="00523396"/>
    <w:rsid w:val="005A04A3"/>
    <w:rsid w:val="007358C9"/>
    <w:rsid w:val="00B37E33"/>
    <w:rsid w:val="00B76539"/>
    <w:rsid w:val="00BB1490"/>
    <w:rsid w:val="00BC0942"/>
    <w:rsid w:val="00C77EE2"/>
    <w:rsid w:val="00D03718"/>
    <w:rsid w:val="00D958C7"/>
    <w:rsid w:val="00E06A7B"/>
    <w:rsid w:val="00E11A57"/>
    <w:rsid w:val="00E74E9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2F5D87"/>
  <w15:docId w15:val="{AFDDAF56-3F31-4325-B414-3A2BF8CA3F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pBdr>
        <w:top w:val="nil"/>
        <w:left w:val="nil"/>
        <w:bottom w:val="nil"/>
        <w:right w:val="nil"/>
        <w:between w:val="nil"/>
      </w:pBdr>
      <w:spacing w:before="480" w:after="120"/>
      <w:outlineLvl w:val="0"/>
    </w:pPr>
    <w:rPr>
      <w:b/>
      <w:bCs/>
      <w:color w:val="000000"/>
      <w:sz w:val="48"/>
      <w:szCs w:val="48"/>
    </w:rPr>
  </w:style>
  <w:style w:type="paragraph" w:styleId="Ttulo2">
    <w:name w:val="heading 2"/>
    <w:basedOn w:val="Normal"/>
    <w:next w:val="Normal"/>
    <w:pPr>
      <w:keepNext/>
      <w:keepLines/>
      <w:pBdr>
        <w:top w:val="nil"/>
        <w:left w:val="nil"/>
        <w:bottom w:val="nil"/>
        <w:right w:val="nil"/>
        <w:between w:val="nil"/>
      </w:pBdr>
      <w:spacing w:before="360" w:after="80"/>
      <w:outlineLvl w:val="1"/>
    </w:pPr>
    <w:rPr>
      <w:b/>
      <w:bCs/>
      <w:color w:val="000000"/>
      <w:sz w:val="36"/>
      <w:szCs w:val="36"/>
    </w:rPr>
  </w:style>
  <w:style w:type="paragraph" w:styleId="Ttulo3">
    <w:name w:val="heading 3"/>
    <w:basedOn w:val="Normal"/>
    <w:next w:val="Normal"/>
    <w:pPr>
      <w:keepNext/>
      <w:keepLines/>
      <w:pBdr>
        <w:top w:val="nil"/>
        <w:left w:val="nil"/>
        <w:bottom w:val="nil"/>
        <w:right w:val="nil"/>
        <w:between w:val="nil"/>
      </w:pBdr>
      <w:spacing w:before="280" w:after="80"/>
      <w:outlineLvl w:val="2"/>
    </w:pPr>
    <w:rPr>
      <w:b/>
      <w:bCs/>
      <w:color w:val="000000"/>
      <w:sz w:val="28"/>
      <w:szCs w:val="28"/>
    </w:rPr>
  </w:style>
  <w:style w:type="paragraph" w:styleId="Ttulo4">
    <w:name w:val="heading 4"/>
    <w:basedOn w:val="Normal"/>
    <w:next w:val="Normal"/>
    <w:pPr>
      <w:keepNext/>
      <w:keepLines/>
      <w:pBdr>
        <w:top w:val="nil"/>
        <w:left w:val="nil"/>
        <w:bottom w:val="nil"/>
        <w:right w:val="nil"/>
        <w:between w:val="nil"/>
      </w:pBdr>
      <w:spacing w:before="240" w:after="40"/>
      <w:outlineLvl w:val="3"/>
    </w:pPr>
    <w:rPr>
      <w:b/>
      <w:bCs/>
      <w:color w:val="000000"/>
    </w:rPr>
  </w:style>
  <w:style w:type="paragraph" w:styleId="Ttulo5">
    <w:name w:val="heading 5"/>
    <w:basedOn w:val="Normal"/>
    <w:next w:val="Normal"/>
    <w:pPr>
      <w:keepNext/>
      <w:keepLines/>
      <w:pBdr>
        <w:top w:val="nil"/>
        <w:left w:val="nil"/>
        <w:bottom w:val="nil"/>
        <w:right w:val="nil"/>
        <w:between w:val="nil"/>
      </w:pBdr>
      <w:spacing w:before="220" w:after="40"/>
      <w:outlineLvl w:val="4"/>
    </w:pPr>
    <w:rPr>
      <w:b/>
      <w:bCs/>
      <w:color w:val="000000"/>
      <w:sz w:val="22"/>
      <w:szCs w:val="22"/>
    </w:rPr>
  </w:style>
  <w:style w:type="paragraph" w:styleId="Ttulo6">
    <w:name w:val="heading 6"/>
    <w:basedOn w:val="Normal"/>
    <w:next w:val="Normal"/>
    <w:pPr>
      <w:keepNext/>
      <w:keepLines/>
      <w:pBdr>
        <w:top w:val="nil"/>
        <w:left w:val="nil"/>
        <w:bottom w:val="nil"/>
        <w:right w:val="nil"/>
        <w:between w:val="nil"/>
      </w:pBdr>
      <w:spacing w:before="200" w:after="40"/>
      <w:outlineLvl w:val="5"/>
    </w:pPr>
    <w:rPr>
      <w:b/>
      <w:bCs/>
      <w:color w:val="000000"/>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pBdr>
        <w:top w:val="nil"/>
        <w:left w:val="nil"/>
        <w:bottom w:val="nil"/>
        <w:right w:val="nil"/>
        <w:between w:val="nil"/>
      </w:pBdr>
      <w:spacing w:before="480" w:after="120"/>
    </w:pPr>
    <w:rPr>
      <w:b/>
      <w:bCs/>
      <w:color w:val="000000"/>
      <w:sz w:val="72"/>
      <w:szCs w:val="72"/>
    </w:rPr>
  </w:style>
  <w:style w:type="table" w:customStyle="1" w:styleId="TableNormal0">
    <w:name w:val="Table Normal"/>
    <w:tblPr>
      <w:tblCellMar>
        <w:top w:w="0" w:type="dxa"/>
        <w:left w:w="0" w:type="dxa"/>
        <w:bottom w:w="0" w:type="dxa"/>
        <w:right w:w="0" w:type="dxa"/>
      </w:tblCellMar>
    </w:tblPr>
  </w:style>
  <w:style w:type="character" w:customStyle="1" w:styleId="PargrafodaListaChar">
    <w:name w:val="Parágrafo da Lista Char"/>
    <w:link w:val="PargrafodaLista"/>
    <w:uiPriority w:val="34"/>
    <w:qFormat/>
    <w:locked/>
    <w:rsid w:val="00F25EA8"/>
    <w:rPr>
      <w:rFonts w:ascii="Times New Roman" w:eastAsia="Times New Roman" w:hAnsi="Times New Roman" w:cs="Times New Roman"/>
      <w:lang w:eastAsia="pt-BR"/>
    </w:rPr>
  </w:style>
  <w:style w:type="character" w:customStyle="1" w:styleId="RodapChar">
    <w:name w:val="Rodapé Char"/>
    <w:basedOn w:val="Fontepargpadro"/>
    <w:link w:val="Rodap"/>
    <w:uiPriority w:val="99"/>
    <w:qFormat/>
    <w:rsid w:val="000A3826"/>
    <w:rPr>
      <w:rFonts w:ascii="Times New Roman" w:eastAsia="Times New Roman" w:hAnsi="Times New Roman" w:cs="Times New Roman"/>
      <w:lang w:eastAsia="pt-BR"/>
    </w:rPr>
  </w:style>
  <w:style w:type="character" w:styleId="Nmerodepgina">
    <w:name w:val="page number"/>
    <w:basedOn w:val="Fontepargpadro"/>
    <w:uiPriority w:val="99"/>
    <w:semiHidden/>
    <w:unhideWhenUsed/>
    <w:rsid w:val="000A3826"/>
  </w:style>
  <w:style w:type="character" w:customStyle="1" w:styleId="CabealhoChar">
    <w:name w:val="Cabeçalho Char"/>
    <w:basedOn w:val="Fontepargpadro"/>
    <w:link w:val="Cabealho"/>
    <w:qFormat/>
    <w:rsid w:val="00AC0EA8"/>
    <w:rPr>
      <w:rFonts w:ascii="Times New Roman" w:eastAsia="Times New Roman" w:hAnsi="Times New Roman" w:cs="Times New Roman"/>
      <w:lang w:eastAsia="pt-BR"/>
    </w:rPr>
  </w:style>
  <w:style w:type="character" w:customStyle="1" w:styleId="TextodebaloChar">
    <w:name w:val="Texto de balão Char"/>
    <w:basedOn w:val="Fontepargpadro"/>
    <w:link w:val="Textodebalo"/>
    <w:qFormat/>
    <w:rsid w:val="00AC0EA8"/>
    <w:rPr>
      <w:rFonts w:ascii="Tahoma" w:eastAsia="Times New Roman" w:hAnsi="Tahoma" w:cs="Tahoma"/>
      <w:sz w:val="16"/>
      <w:szCs w:val="16"/>
      <w:lang w:eastAsia="pt-BR"/>
    </w:rPr>
  </w:style>
  <w:style w:type="character" w:customStyle="1" w:styleId="TextodenotaderodapChar">
    <w:name w:val="Texto de nota de rodapé Char"/>
    <w:basedOn w:val="Fontepargpadro"/>
    <w:link w:val="Textodenotaderodap"/>
    <w:qFormat/>
    <w:rsid w:val="00BA1999"/>
    <w:rPr>
      <w:rFonts w:ascii="Times New Roman" w:eastAsia="Times New Roman" w:hAnsi="Times New Roman" w:cs="Times New Roman"/>
      <w:sz w:val="20"/>
      <w:szCs w:val="20"/>
      <w:lang w:eastAsia="pt-BR"/>
    </w:rPr>
  </w:style>
  <w:style w:type="character" w:customStyle="1" w:styleId="Caracteresdenotaderodap">
    <w:name w:val="Caracteres de nota de rodapé"/>
    <w:basedOn w:val="Fontepargpadro"/>
    <w:unhideWhenUsed/>
    <w:qFormat/>
    <w:rsid w:val="00BA1999"/>
    <w:rPr>
      <w:vertAlign w:val="superscript"/>
    </w:rPr>
  </w:style>
  <w:style w:type="character" w:styleId="Refdenotaderodap">
    <w:name w:val="footnote reference"/>
    <w:rPr>
      <w:vertAlign w:val="superscript"/>
    </w:rPr>
  </w:style>
  <w:style w:type="character" w:customStyle="1" w:styleId="CorpodetextoChar">
    <w:name w:val="Corpo de texto Char"/>
    <w:basedOn w:val="Fontepargpadro"/>
    <w:link w:val="Corpodetexto"/>
    <w:qFormat/>
    <w:rsid w:val="0007345C"/>
    <w:rPr>
      <w:rFonts w:ascii="Times New Roman" w:eastAsia="Times New Roman" w:hAnsi="Times New Roman" w:cs="Times New Roman"/>
      <w:b/>
      <w:bCs/>
      <w:sz w:val="27"/>
      <w:szCs w:val="27"/>
      <w:lang w:val="pt-PT"/>
    </w:rPr>
  </w:style>
  <w:style w:type="character" w:customStyle="1" w:styleId="halyaf">
    <w:name w:val="halyaf"/>
    <w:qFormat/>
    <w:rsid w:val="0007345C"/>
  </w:style>
  <w:style w:type="character" w:customStyle="1" w:styleId="SemEspaamentoChar">
    <w:name w:val="Sem Espaçamento Char"/>
    <w:link w:val="SemEspaamento"/>
    <w:uiPriority w:val="1"/>
    <w:qFormat/>
    <w:locked/>
    <w:rsid w:val="005B5407"/>
  </w:style>
  <w:style w:type="character" w:customStyle="1" w:styleId="TextosemFormataoChar">
    <w:name w:val="Texto sem Formatação Char"/>
    <w:basedOn w:val="Fontepargpadro"/>
    <w:link w:val="TextosemFormatao"/>
    <w:uiPriority w:val="99"/>
    <w:qFormat/>
    <w:rsid w:val="005B5407"/>
    <w:rPr>
      <w:rFonts w:ascii="Courier New" w:eastAsia="Times New Roman" w:hAnsi="Courier New" w:cs="Times New Roman"/>
      <w:sz w:val="20"/>
      <w:szCs w:val="20"/>
      <w:lang w:eastAsia="pt-BR"/>
    </w:rPr>
  </w:style>
  <w:style w:type="character" w:customStyle="1" w:styleId="Corpodetexto3Char">
    <w:name w:val="Corpo de texto 3 Char"/>
    <w:basedOn w:val="Fontepargpadro"/>
    <w:link w:val="Corpodetexto3"/>
    <w:qFormat/>
    <w:rsid w:val="00F92A9C"/>
    <w:rPr>
      <w:rFonts w:ascii="Times New Roman" w:eastAsia="Times New Roman" w:hAnsi="Times New Roman" w:cs="Times New Roman"/>
      <w:szCs w:val="20"/>
      <w:lang w:eastAsia="pt-BR"/>
    </w:rPr>
  </w:style>
  <w:style w:type="character" w:customStyle="1" w:styleId="RecuodecorpodetextoChar">
    <w:name w:val="Recuo de corpo de texto Char"/>
    <w:basedOn w:val="Fontepargpadro"/>
    <w:link w:val="Recuodecorpodetexto"/>
    <w:qFormat/>
    <w:rsid w:val="00F92A9C"/>
    <w:rPr>
      <w:rFonts w:ascii="Times New Roman" w:eastAsia="Times New Roman" w:hAnsi="Times New Roman" w:cs="Times New Roman"/>
      <w:lang w:eastAsia="pt-BR"/>
    </w:rPr>
  </w:style>
  <w:style w:type="character" w:customStyle="1" w:styleId="Recuodecorpodetexto3Char">
    <w:name w:val="Recuo de corpo de texto 3 Char"/>
    <w:basedOn w:val="Fontepargpadro"/>
    <w:link w:val="Recuodecorpodetexto3"/>
    <w:qFormat/>
    <w:rsid w:val="00F92A9C"/>
    <w:rPr>
      <w:rFonts w:ascii="Times New Roman" w:eastAsia="Times New Roman" w:hAnsi="Times New Roman" w:cs="Times New Roman"/>
      <w:sz w:val="16"/>
      <w:szCs w:val="16"/>
      <w:lang w:eastAsia="pt-BR"/>
    </w:rPr>
  </w:style>
  <w:style w:type="character" w:styleId="Forte">
    <w:name w:val="Strong"/>
    <w:uiPriority w:val="22"/>
    <w:qFormat/>
    <w:rsid w:val="00F92A9C"/>
    <w:rPr>
      <w:b/>
      <w:bCs/>
    </w:rPr>
  </w:style>
  <w:style w:type="character" w:customStyle="1" w:styleId="TextodecomentrioChar">
    <w:name w:val="Texto de comentário Char"/>
    <w:basedOn w:val="Fontepargpadro"/>
    <w:link w:val="Textodecomentrio"/>
    <w:uiPriority w:val="99"/>
    <w:qFormat/>
    <w:rsid w:val="00F92A9C"/>
    <w:rPr>
      <w:rFonts w:ascii="Times New Roman" w:eastAsia="Times New Roman" w:hAnsi="Times New Roman" w:cs="Times New Roman"/>
      <w:sz w:val="20"/>
      <w:szCs w:val="20"/>
      <w:lang w:eastAsia="pt-BR"/>
    </w:rPr>
  </w:style>
  <w:style w:type="character" w:customStyle="1" w:styleId="Nivel2Char">
    <w:name w:val="Nivel 2 Char"/>
    <w:basedOn w:val="Fontepargpadro"/>
    <w:link w:val="Nivel2"/>
    <w:qFormat/>
    <w:locked/>
    <w:rsid w:val="00F92A9C"/>
    <w:rPr>
      <w:rFonts w:ascii="Ecofont_Spranq_eco_Sans" w:eastAsia="Arial Unicode MS" w:hAnsi="Ecofont_Spranq_eco_Sans" w:cs="Times New Roman"/>
      <w:sz w:val="20"/>
      <w:szCs w:val="20"/>
      <w:lang w:eastAsia="pt-BR"/>
    </w:rPr>
  </w:style>
  <w:style w:type="character" w:customStyle="1" w:styleId="Nivel3Char">
    <w:name w:val="Nivel 3 Char"/>
    <w:basedOn w:val="Fontepargpadro"/>
    <w:link w:val="Nivel3"/>
    <w:qFormat/>
    <w:rsid w:val="00F92A9C"/>
    <w:rPr>
      <w:rFonts w:ascii="Ecofont_Spranq_eco_Sans" w:eastAsia="Arial Unicode MS" w:hAnsi="Ecofont_Spranq_eco_Sans" w:cs="Arial"/>
      <w:color w:val="000000"/>
      <w:sz w:val="20"/>
      <w:szCs w:val="20"/>
      <w:lang w:eastAsia="pt-BR"/>
    </w:rPr>
  </w:style>
  <w:style w:type="character" w:customStyle="1" w:styleId="selectable-text">
    <w:name w:val="selectable-text"/>
    <w:basedOn w:val="Fontepargpadro"/>
    <w:qFormat/>
    <w:rsid w:val="00F92A9C"/>
  </w:style>
  <w:style w:type="character" w:customStyle="1" w:styleId="Normaltext">
    <w:name w:val="Normal text"/>
    <w:uiPriority w:val="99"/>
    <w:qFormat/>
    <w:rsid w:val="001744E8"/>
    <w:rPr>
      <w:sz w:val="20"/>
      <w:szCs w:val="20"/>
    </w:rPr>
  </w:style>
  <w:style w:type="character" w:customStyle="1" w:styleId="Marcadores">
    <w:name w:val="Marcadores"/>
    <w:qFormat/>
    <w:rPr>
      <w:rFonts w:ascii="OpenSymbol" w:eastAsia="OpenSymbol" w:hAnsi="OpenSymbol" w:cs="OpenSymbol"/>
    </w:rPr>
  </w:style>
  <w:style w:type="paragraph" w:styleId="Corpodetexto">
    <w:name w:val="Body Text"/>
    <w:basedOn w:val="normal1"/>
    <w:link w:val="CorpodetextoChar"/>
    <w:qFormat/>
    <w:rsid w:val="0007345C"/>
    <w:pPr>
      <w:widowControl w:val="0"/>
    </w:pPr>
    <w:rPr>
      <w:b/>
      <w:bCs/>
      <w:sz w:val="27"/>
      <w:szCs w:val="27"/>
      <w:lang w:val="pt-PT" w:eastAsia="en-US"/>
    </w:rPr>
  </w:style>
  <w:style w:type="paragraph" w:styleId="Lista">
    <w:name w:val="List"/>
    <w:basedOn w:val="Corpodetexto"/>
  </w:style>
  <w:style w:type="paragraph" w:styleId="Legenda">
    <w:name w:val="caption"/>
    <w:basedOn w:val="Normal"/>
    <w:qFormat/>
    <w:pPr>
      <w:suppressLineNumbers/>
      <w:spacing w:before="120" w:after="120"/>
    </w:pPr>
    <w:rPr>
      <w:i/>
      <w:iCs/>
    </w:rPr>
  </w:style>
  <w:style w:type="paragraph" w:customStyle="1" w:styleId="ndice">
    <w:name w:val="Índice"/>
    <w:basedOn w:val="Normal"/>
    <w:qFormat/>
    <w:pPr>
      <w:suppressLineNumbers/>
    </w:pPr>
  </w:style>
  <w:style w:type="paragraph" w:customStyle="1" w:styleId="normal1">
    <w:name w:val="normal1"/>
    <w:qFormat/>
    <w:rPr>
      <w:rFonts w:eastAsia="NSimSun" w:cs="Arial"/>
      <w:lang w:eastAsia="zh-CN" w:bidi="hi-IN"/>
    </w:rPr>
  </w:style>
  <w:style w:type="paragraph" w:customStyle="1" w:styleId="GradeMdia21">
    <w:name w:val="Grade Média 21"/>
    <w:uiPriority w:val="1"/>
    <w:qFormat/>
    <w:rsid w:val="000841AE"/>
    <w:rPr>
      <w:rFonts w:ascii="Calibri" w:eastAsia="Calibri" w:hAnsi="Calibri" w:cs="Arial"/>
      <w:sz w:val="22"/>
      <w:szCs w:val="22"/>
      <w:lang w:eastAsia="zh-CN" w:bidi="hi-IN"/>
    </w:rPr>
  </w:style>
  <w:style w:type="paragraph" w:styleId="NormalWeb">
    <w:name w:val="Normal (Web)"/>
    <w:basedOn w:val="normal1"/>
    <w:uiPriority w:val="99"/>
    <w:unhideWhenUsed/>
    <w:qFormat/>
    <w:rsid w:val="00F57AF6"/>
    <w:pPr>
      <w:spacing w:beforeAutospacing="1" w:afterAutospacing="1"/>
    </w:pPr>
  </w:style>
  <w:style w:type="paragraph" w:styleId="PargrafodaLista">
    <w:name w:val="List Paragraph"/>
    <w:basedOn w:val="normal1"/>
    <w:link w:val="PargrafodaListaChar"/>
    <w:uiPriority w:val="34"/>
    <w:qFormat/>
    <w:rsid w:val="00F25EA8"/>
    <w:pPr>
      <w:ind w:left="720"/>
      <w:contextualSpacing/>
    </w:pPr>
  </w:style>
  <w:style w:type="paragraph" w:customStyle="1" w:styleId="Cabealhoerodap">
    <w:name w:val="Cabeçalho e rodapé"/>
    <w:basedOn w:val="Normal"/>
    <w:qFormat/>
  </w:style>
  <w:style w:type="paragraph" w:styleId="Rodap">
    <w:name w:val="footer"/>
    <w:basedOn w:val="normal1"/>
    <w:link w:val="RodapChar"/>
    <w:unhideWhenUsed/>
    <w:rsid w:val="000A3826"/>
    <w:pPr>
      <w:tabs>
        <w:tab w:val="center" w:pos="4252"/>
        <w:tab w:val="right" w:pos="8504"/>
      </w:tabs>
    </w:pPr>
  </w:style>
  <w:style w:type="paragraph" w:styleId="Reviso">
    <w:name w:val="Revision"/>
    <w:uiPriority w:val="99"/>
    <w:semiHidden/>
    <w:qFormat/>
    <w:rsid w:val="00977E17"/>
    <w:rPr>
      <w:rFonts w:eastAsia="NSimSun" w:cs="Arial"/>
      <w:lang w:eastAsia="zh-CN" w:bidi="hi-IN"/>
    </w:rPr>
  </w:style>
  <w:style w:type="paragraph" w:styleId="Cabealho">
    <w:name w:val="header"/>
    <w:basedOn w:val="normal1"/>
    <w:link w:val="CabealhoChar"/>
    <w:unhideWhenUsed/>
    <w:rsid w:val="00AC0EA8"/>
    <w:pPr>
      <w:tabs>
        <w:tab w:val="center" w:pos="4252"/>
        <w:tab w:val="right" w:pos="8504"/>
      </w:tabs>
    </w:pPr>
  </w:style>
  <w:style w:type="paragraph" w:styleId="Textodebalo">
    <w:name w:val="Balloon Text"/>
    <w:basedOn w:val="normal1"/>
    <w:link w:val="TextodebaloChar"/>
    <w:unhideWhenUsed/>
    <w:qFormat/>
    <w:rsid w:val="00AC0EA8"/>
    <w:rPr>
      <w:rFonts w:ascii="Tahoma" w:hAnsi="Tahoma" w:cs="Tahoma"/>
      <w:sz w:val="16"/>
      <w:szCs w:val="16"/>
    </w:rPr>
  </w:style>
  <w:style w:type="paragraph" w:customStyle="1" w:styleId="Standard">
    <w:name w:val="Standard"/>
    <w:qFormat/>
    <w:rsid w:val="003B34E0"/>
    <w:pPr>
      <w:widowControl w:val="0"/>
      <w:suppressAutoHyphens/>
      <w:textAlignment w:val="baseline"/>
    </w:pPr>
    <w:rPr>
      <w:rFonts w:eastAsia="SimSun" w:cs="Tahoma"/>
      <w:kern w:val="2"/>
      <w:lang w:eastAsia="zh-CN" w:bidi="hi-IN"/>
    </w:rPr>
  </w:style>
  <w:style w:type="paragraph" w:customStyle="1" w:styleId="EPTabela">
    <w:name w:val="EP Tabela"/>
    <w:basedOn w:val="normal1"/>
    <w:qFormat/>
    <w:rsid w:val="003B34E0"/>
    <w:pPr>
      <w:widowControl w:val="0"/>
      <w:suppressAutoHyphens/>
      <w:jc w:val="center"/>
      <w:textAlignment w:val="baseline"/>
    </w:pPr>
    <w:rPr>
      <w:rFonts w:eastAsia="SimSun"/>
      <w:b/>
      <w:kern w:val="2"/>
      <w:sz w:val="22"/>
      <w:lang w:eastAsia="ar-SA"/>
    </w:rPr>
  </w:style>
  <w:style w:type="paragraph" w:customStyle="1" w:styleId="EPConteudotabela">
    <w:name w:val="EP Conteudotabela"/>
    <w:basedOn w:val="normal1"/>
    <w:qFormat/>
    <w:rsid w:val="003B34E0"/>
    <w:pPr>
      <w:widowControl w:val="0"/>
      <w:tabs>
        <w:tab w:val="left" w:pos="-302"/>
      </w:tabs>
      <w:suppressAutoHyphens/>
      <w:spacing w:line="100" w:lineRule="atLeast"/>
      <w:ind w:left="23" w:firstLine="45"/>
      <w:textAlignment w:val="baseline"/>
    </w:pPr>
    <w:rPr>
      <w:rFonts w:eastAsia="SimSun"/>
      <w:kern w:val="2"/>
      <w:lang w:eastAsia="ar-SA"/>
    </w:rPr>
  </w:style>
  <w:style w:type="paragraph" w:customStyle="1" w:styleId="Textbody">
    <w:name w:val="Text body"/>
    <w:basedOn w:val="Standard"/>
    <w:qFormat/>
    <w:rsid w:val="003B34E0"/>
    <w:pPr>
      <w:spacing w:after="120"/>
    </w:pPr>
  </w:style>
  <w:style w:type="paragraph" w:customStyle="1" w:styleId="Contedodatabela">
    <w:name w:val="Conteúdo da tabela"/>
    <w:basedOn w:val="Standard"/>
    <w:qFormat/>
    <w:rsid w:val="003B34E0"/>
    <w:pPr>
      <w:suppressLineNumbers/>
    </w:pPr>
  </w:style>
  <w:style w:type="paragraph" w:styleId="Textodenotaderodap">
    <w:name w:val="footnote text"/>
    <w:basedOn w:val="normal1"/>
    <w:link w:val="TextodenotaderodapChar"/>
    <w:unhideWhenUsed/>
    <w:rsid w:val="00BA1999"/>
    <w:rPr>
      <w:sz w:val="20"/>
      <w:szCs w:val="20"/>
    </w:rPr>
  </w:style>
  <w:style w:type="paragraph" w:customStyle="1" w:styleId="Default">
    <w:name w:val="Default"/>
    <w:qFormat/>
    <w:rsid w:val="00A63633"/>
    <w:rPr>
      <w:rFonts w:ascii="Arial" w:eastAsia="NSimSun" w:hAnsi="Arial" w:cs="Arial"/>
      <w:color w:val="000000"/>
      <w:lang w:eastAsia="zh-CN" w:bidi="hi-IN"/>
    </w:rPr>
  </w:style>
  <w:style w:type="paragraph" w:customStyle="1" w:styleId="SemEspaamento1">
    <w:name w:val="Sem Espaçamento1"/>
    <w:qFormat/>
    <w:rsid w:val="005B5407"/>
    <w:rPr>
      <w:rFonts w:ascii="Calibri" w:eastAsia="NSimSun" w:hAnsi="Calibri" w:cs="Calibri"/>
      <w:sz w:val="22"/>
      <w:szCs w:val="22"/>
      <w:lang w:eastAsia="zh-CN" w:bidi="hi-IN"/>
    </w:rPr>
  </w:style>
  <w:style w:type="paragraph" w:customStyle="1" w:styleId="SemEspaamento2">
    <w:name w:val="Sem Espaçamento2"/>
    <w:qFormat/>
    <w:rsid w:val="005B5407"/>
    <w:rPr>
      <w:rFonts w:ascii="Calibri" w:eastAsia="NSimSun" w:hAnsi="Calibri" w:cs="Calibri"/>
      <w:sz w:val="22"/>
      <w:szCs w:val="22"/>
      <w:lang w:eastAsia="zh-CN" w:bidi="hi-IN"/>
    </w:rPr>
  </w:style>
  <w:style w:type="paragraph" w:styleId="SemEspaamento">
    <w:name w:val="No Spacing"/>
    <w:basedOn w:val="normal1"/>
    <w:link w:val="SemEspaamentoChar"/>
    <w:uiPriority w:val="1"/>
    <w:qFormat/>
    <w:rsid w:val="005B5407"/>
    <w:rPr>
      <w:rFonts w:asciiTheme="minorHAnsi" w:eastAsiaTheme="minorHAnsi" w:hAnsiTheme="minorHAnsi" w:cstheme="minorBidi"/>
      <w:lang w:eastAsia="en-US"/>
    </w:rPr>
  </w:style>
  <w:style w:type="paragraph" w:styleId="TextosemFormatao">
    <w:name w:val="Plain Text"/>
    <w:basedOn w:val="normal1"/>
    <w:link w:val="TextosemFormataoChar"/>
    <w:uiPriority w:val="99"/>
    <w:qFormat/>
    <w:rsid w:val="005B5407"/>
    <w:rPr>
      <w:rFonts w:ascii="Courier New" w:hAnsi="Courier New"/>
      <w:sz w:val="20"/>
      <w:szCs w:val="20"/>
    </w:rPr>
  </w:style>
  <w:style w:type="paragraph" w:customStyle="1" w:styleId="SemEspaamento3">
    <w:name w:val="Sem Espaçamento3"/>
    <w:qFormat/>
    <w:rsid w:val="005B5407"/>
    <w:rPr>
      <w:rFonts w:ascii="Calibri" w:eastAsia="NSimSun" w:hAnsi="Calibri" w:cs="Calibri"/>
      <w:sz w:val="22"/>
      <w:szCs w:val="22"/>
      <w:lang w:eastAsia="zh-CN" w:bidi="hi-IN"/>
    </w:rPr>
  </w:style>
  <w:style w:type="paragraph" w:customStyle="1" w:styleId="PADRO">
    <w:name w:val="PADRÃO"/>
    <w:qFormat/>
    <w:rsid w:val="00C463DC"/>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0"/>
      <w:lang w:eastAsia="zh-CN" w:bidi="hi-IN"/>
    </w:rPr>
  </w:style>
  <w:style w:type="paragraph" w:styleId="Corpodetexto3">
    <w:name w:val="Body Text 3"/>
    <w:basedOn w:val="normal1"/>
    <w:link w:val="Corpodetexto3Char"/>
    <w:qFormat/>
    <w:rsid w:val="00F92A9C"/>
    <w:rPr>
      <w:szCs w:val="20"/>
    </w:rPr>
  </w:style>
  <w:style w:type="paragraph" w:styleId="Recuodecorpodetexto">
    <w:name w:val="Body Text Indent"/>
    <w:basedOn w:val="normal1"/>
    <w:link w:val="RecuodecorpodetextoChar"/>
    <w:rsid w:val="00F92A9C"/>
    <w:pPr>
      <w:spacing w:after="120"/>
      <w:ind w:left="283"/>
    </w:pPr>
  </w:style>
  <w:style w:type="paragraph" w:styleId="Recuodecorpodetexto3">
    <w:name w:val="Body Text Indent 3"/>
    <w:basedOn w:val="normal1"/>
    <w:link w:val="Recuodecorpodetexto3Char"/>
    <w:qFormat/>
    <w:rsid w:val="00F92A9C"/>
    <w:pPr>
      <w:spacing w:after="120"/>
      <w:ind w:left="283"/>
    </w:pPr>
    <w:rPr>
      <w:sz w:val="16"/>
      <w:szCs w:val="16"/>
    </w:rPr>
  </w:style>
  <w:style w:type="paragraph" w:styleId="Textodecomentrio">
    <w:name w:val="annotation text"/>
    <w:basedOn w:val="normal1"/>
    <w:link w:val="TextodecomentrioChar"/>
    <w:uiPriority w:val="99"/>
    <w:unhideWhenUsed/>
    <w:qFormat/>
    <w:rsid w:val="00F92A9C"/>
    <w:rPr>
      <w:sz w:val="20"/>
      <w:szCs w:val="20"/>
    </w:rPr>
  </w:style>
  <w:style w:type="paragraph" w:customStyle="1" w:styleId="TableParagraph">
    <w:name w:val="Table Paragraph"/>
    <w:basedOn w:val="normal1"/>
    <w:uiPriority w:val="1"/>
    <w:qFormat/>
    <w:rsid w:val="00F92A9C"/>
    <w:pPr>
      <w:ind w:left="177" w:right="168"/>
      <w:jc w:val="center"/>
    </w:pPr>
    <w:rPr>
      <w:rFonts w:ascii="Arial" w:eastAsia="Arial" w:hAnsi="Arial"/>
      <w:lang w:val="pt-PT" w:eastAsia="en-US"/>
    </w:rPr>
  </w:style>
  <w:style w:type="paragraph" w:customStyle="1" w:styleId="Nivel2">
    <w:name w:val="Nivel 2"/>
    <w:link w:val="Nivel2Char"/>
    <w:qFormat/>
    <w:rsid w:val="00F92A9C"/>
    <w:pPr>
      <w:numPr>
        <w:ilvl w:val="1"/>
        <w:numId w:val="3"/>
      </w:numPr>
      <w:spacing w:before="120" w:after="120" w:line="276" w:lineRule="auto"/>
      <w:jc w:val="both"/>
    </w:pPr>
    <w:rPr>
      <w:rFonts w:ascii="Ecofont_Spranq_eco_Sans" w:eastAsia="Arial Unicode MS" w:hAnsi="Ecofont_Spranq_eco_Sans" w:cs="Arial"/>
      <w:sz w:val="20"/>
      <w:szCs w:val="20"/>
      <w:lang w:eastAsia="zh-CN" w:bidi="hi-IN"/>
    </w:rPr>
  </w:style>
  <w:style w:type="paragraph" w:customStyle="1" w:styleId="Nivel1">
    <w:name w:val="Nivel 1"/>
    <w:basedOn w:val="Nivel2"/>
    <w:next w:val="Nivel2"/>
    <w:qFormat/>
    <w:rsid w:val="00F92A9C"/>
    <w:pPr>
      <w:tabs>
        <w:tab w:val="left" w:pos="360"/>
        <w:tab w:val="left" w:pos="1065"/>
      </w:tabs>
      <w:ind w:left="858" w:hanging="432"/>
    </w:pPr>
    <w:rPr>
      <w:b/>
    </w:rPr>
  </w:style>
  <w:style w:type="paragraph" w:customStyle="1" w:styleId="Nivel3">
    <w:name w:val="Nivel 3"/>
    <w:basedOn w:val="Nivel2"/>
    <w:link w:val="Nivel3Char"/>
    <w:qFormat/>
    <w:rsid w:val="00F92A9C"/>
    <w:pPr>
      <w:tabs>
        <w:tab w:val="left" w:pos="360"/>
        <w:tab w:val="left" w:pos="2505"/>
      </w:tabs>
      <w:ind w:left="2505"/>
    </w:pPr>
    <w:rPr>
      <w:color w:val="000000"/>
    </w:rPr>
  </w:style>
  <w:style w:type="paragraph" w:customStyle="1" w:styleId="Nivel4">
    <w:name w:val="Nivel 4"/>
    <w:basedOn w:val="Nivel3"/>
    <w:qFormat/>
    <w:rsid w:val="00F92A9C"/>
    <w:pPr>
      <w:tabs>
        <w:tab w:val="left" w:pos="2160"/>
        <w:tab w:val="left" w:pos="3225"/>
      </w:tabs>
      <w:ind w:left="3225"/>
    </w:pPr>
    <w:rPr>
      <w:color w:val="auto"/>
    </w:rPr>
  </w:style>
  <w:style w:type="paragraph" w:customStyle="1" w:styleId="Nivel5">
    <w:name w:val="Nivel 5"/>
    <w:basedOn w:val="Nivel4"/>
    <w:qFormat/>
    <w:rsid w:val="00F92A9C"/>
    <w:pPr>
      <w:tabs>
        <w:tab w:val="left" w:pos="3945"/>
      </w:tabs>
      <w:ind w:left="2232"/>
    </w:pPr>
  </w:style>
  <w:style w:type="paragraph" w:customStyle="1" w:styleId="ParagraphStyle">
    <w:name w:val="Paragraph Style"/>
    <w:qFormat/>
    <w:rsid w:val="001744E8"/>
    <w:pPr>
      <w:widowControl w:val="0"/>
    </w:pPr>
    <w:rPr>
      <w:rFonts w:ascii="Arial" w:eastAsiaTheme="minorEastAsia" w:hAnsi="Arial" w:cs="Arial"/>
      <w:lang w:val="x-none" w:eastAsia="zh-CN" w:bidi="hi-IN"/>
    </w:rPr>
  </w:style>
  <w:style w:type="paragraph" w:customStyle="1" w:styleId="Right">
    <w:name w:val="Right"/>
    <w:uiPriority w:val="99"/>
    <w:qFormat/>
    <w:rsid w:val="001744E8"/>
    <w:pPr>
      <w:widowControl w:val="0"/>
      <w:jc w:val="right"/>
    </w:pPr>
    <w:rPr>
      <w:rFonts w:ascii="Arial" w:eastAsiaTheme="minorEastAsia" w:hAnsi="Arial" w:cs="Arial"/>
      <w:lang w:val="x-none" w:eastAsia="zh-CN" w:bidi="hi-IN"/>
    </w:rPr>
  </w:style>
  <w:style w:type="paragraph" w:customStyle="1" w:styleId="Contedodoquadro">
    <w:name w:val="Conteúdo do quadro"/>
    <w:basedOn w:val="Normal"/>
    <w:qFormat/>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styleId="Tabelacomgrade">
    <w:name w:val="Table Grid"/>
    <w:basedOn w:val="Tabelanormal"/>
    <w:rsid w:val="00BA1999"/>
    <w:pPr>
      <w:jc w:val="both"/>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2"/>
    <w:tblPr>
      <w:tblStyleRowBandSize w:val="1"/>
      <w:tblStyleColBandSize w:val="1"/>
      <w:tblCellMar>
        <w:top w:w="55" w:type="dxa"/>
        <w:left w:w="55" w:type="dxa"/>
        <w:bottom w:w="55" w:type="dxa"/>
        <w:right w:w="55" w:type="dxa"/>
      </w:tblCellMar>
    </w:tblPr>
  </w:style>
  <w:style w:type="table" w:customStyle="1" w:styleId="a0">
    <w:basedOn w:val="TableNormal2"/>
    <w:tblPr>
      <w:tblStyleRowBandSize w:val="1"/>
      <w:tblStyleColBandSize w:val="1"/>
      <w:tblCellMar>
        <w:left w:w="70" w:type="dxa"/>
        <w:right w:w="70" w:type="dxa"/>
      </w:tblCellMar>
    </w:tblPr>
  </w:style>
  <w:style w:type="table" w:customStyle="1" w:styleId="a1">
    <w:basedOn w:val="TableNormal2"/>
    <w:tblPr>
      <w:tblStyleRowBandSize w:val="1"/>
      <w:tblStyleColBandSize w:val="1"/>
      <w:tblCellMar>
        <w:top w:w="55" w:type="dxa"/>
        <w:left w:w="55" w:type="dxa"/>
        <w:bottom w:w="55" w:type="dxa"/>
        <w:right w:w="55" w:type="dxa"/>
      </w:tblCellMar>
    </w:tblPr>
  </w:style>
  <w:style w:type="table" w:customStyle="1" w:styleId="a2">
    <w:basedOn w:val="TableNormal2"/>
    <w:tblPr>
      <w:tblStyleRowBandSize w:val="1"/>
      <w:tblStyleColBandSize w:val="1"/>
      <w:tblCellMar>
        <w:top w:w="55" w:type="dxa"/>
        <w:left w:w="55" w:type="dxa"/>
        <w:bottom w:w="55" w:type="dxa"/>
        <w:right w:w="55" w:type="dxa"/>
      </w:tblCellMar>
    </w:tblPr>
  </w:style>
  <w:style w:type="table" w:customStyle="1" w:styleId="a3">
    <w:basedOn w:val="TableNormal2"/>
    <w:tblPr>
      <w:tblStyleRowBandSize w:val="1"/>
      <w:tblStyleColBandSize w:val="1"/>
      <w:tblCellMar>
        <w:left w:w="108" w:type="dxa"/>
        <w:right w:w="108" w:type="dxa"/>
      </w:tblCellMar>
    </w:tblPr>
  </w:style>
  <w:style w:type="table" w:customStyle="1" w:styleId="a4">
    <w:basedOn w:val="TableNormal2"/>
    <w:tblPr>
      <w:tblStyleRowBandSize w:val="1"/>
      <w:tblStyleColBandSize w:val="1"/>
      <w:tblCellMar>
        <w:left w:w="108" w:type="dxa"/>
        <w:right w:w="108" w:type="dxa"/>
      </w:tblCellMar>
    </w:tblPr>
  </w:style>
  <w:style w:type="table" w:customStyle="1" w:styleId="a5">
    <w:basedOn w:val="TableNormal2"/>
    <w:tblPr>
      <w:tblStyleRowBandSize w:val="1"/>
      <w:tblStyleColBandSize w:val="1"/>
      <w:tblCellMar>
        <w:top w:w="100" w:type="dxa"/>
        <w:left w:w="100" w:type="dxa"/>
        <w:bottom w:w="100" w:type="dxa"/>
        <w:right w:w="100" w:type="dxa"/>
      </w:tblCellMar>
    </w:tbl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6">
    <w:basedOn w:val="TableNormal0"/>
    <w:tblPr>
      <w:tblStyleRowBandSize w:val="1"/>
      <w:tblStyleColBandSize w:val="1"/>
      <w:tblCellMar>
        <w:top w:w="55" w:type="dxa"/>
        <w:left w:w="55" w:type="dxa"/>
        <w:bottom w:w="55" w:type="dxa"/>
        <w:right w:w="55" w:type="dxa"/>
      </w:tblCellMar>
    </w:tblPr>
  </w:style>
  <w:style w:type="table" w:customStyle="1" w:styleId="a7">
    <w:basedOn w:val="TableNormal0"/>
    <w:tblPr>
      <w:tblStyleRowBandSize w:val="1"/>
      <w:tblStyleColBandSize w:val="1"/>
      <w:tblCellMar>
        <w:left w:w="70" w:type="dxa"/>
        <w:right w:w="70" w:type="dxa"/>
      </w:tblCellMar>
    </w:tblPr>
  </w:style>
  <w:style w:type="table" w:customStyle="1" w:styleId="a8">
    <w:basedOn w:val="TableNormal0"/>
    <w:tblPr>
      <w:tblStyleRowBandSize w:val="1"/>
      <w:tblStyleColBandSize w:val="1"/>
      <w:tblCellMar>
        <w:top w:w="55" w:type="dxa"/>
        <w:left w:w="55" w:type="dxa"/>
        <w:bottom w:w="55" w:type="dxa"/>
        <w:right w:w="55" w:type="dxa"/>
      </w:tblCellMar>
    </w:tblPr>
  </w:style>
  <w:style w:type="table" w:customStyle="1" w:styleId="a9">
    <w:basedOn w:val="TableNormal0"/>
    <w:tblPr>
      <w:tblStyleRowBandSize w:val="1"/>
      <w:tblStyleColBandSize w:val="1"/>
      <w:tblCellMar>
        <w:top w:w="55" w:type="dxa"/>
        <w:left w:w="55" w:type="dxa"/>
        <w:bottom w:w="55" w:type="dxa"/>
        <w:right w:w="55" w:type="dxa"/>
      </w:tblCellMar>
    </w:tblPr>
  </w:style>
  <w:style w:type="table" w:customStyle="1" w:styleId="aa">
    <w:basedOn w:val="TableNormal0"/>
    <w:tblPr>
      <w:tblStyleRowBandSize w:val="1"/>
      <w:tblStyleColBandSize w:val="1"/>
      <w:tblCellMar>
        <w:left w:w="1" w:type="dxa"/>
        <w:right w:w="1" w:type="dxa"/>
      </w:tblCellMar>
    </w:tblPr>
  </w:style>
  <w:style w:type="table" w:customStyle="1" w:styleId="ab">
    <w:basedOn w:val="TableNormal0"/>
    <w:tblPr>
      <w:tblStyleRowBandSize w:val="1"/>
      <w:tblStyleColBandSize w:val="1"/>
      <w:tblCellMar>
        <w:left w:w="1" w:type="dxa"/>
        <w:right w:w="1" w:type="dxa"/>
      </w:tblCellMar>
    </w:tblPr>
  </w:style>
  <w:style w:type="table" w:customStyle="1" w:styleId="ac">
    <w:basedOn w:val="TableNormal0"/>
    <w:tblPr>
      <w:tblStyleRowBandSize w:val="1"/>
      <w:tblStyleColBandSize w:val="1"/>
      <w:tblCellMar>
        <w:left w:w="1" w:type="dxa"/>
        <w:right w:w="1" w:type="dxa"/>
      </w:tblCellMar>
    </w:tblPr>
  </w:style>
  <w:style w:type="table" w:customStyle="1" w:styleId="ad">
    <w:basedOn w:val="TableNormal0"/>
    <w:tblPr>
      <w:tblStyleRowBandSize w:val="1"/>
      <w:tblStyleColBandSize w:val="1"/>
      <w:tblCellMar>
        <w:left w:w="1" w:type="dxa"/>
        <w:right w:w="1" w:type="dxa"/>
      </w:tblCellMar>
    </w:tblPr>
  </w:style>
  <w:style w:type="table" w:customStyle="1" w:styleId="ae">
    <w:basedOn w:val="TableNormal0"/>
    <w:tblPr>
      <w:tblStyleRowBandSize w:val="1"/>
      <w:tblStyleColBandSize w:val="1"/>
      <w:tblCellMar>
        <w:left w:w="1" w:type="dxa"/>
        <w:right w:w="1" w:type="dxa"/>
      </w:tblCellMar>
    </w:tblPr>
  </w:style>
  <w:style w:type="table" w:customStyle="1" w:styleId="af">
    <w:basedOn w:val="TableNormal0"/>
    <w:tblPr>
      <w:tblStyleRowBandSize w:val="1"/>
      <w:tblStyleColBandSize w:val="1"/>
      <w:tblCellMar>
        <w:left w:w="1" w:type="dxa"/>
        <w:right w:w="1" w:type="dxa"/>
      </w:tblCellMar>
    </w:tblPr>
  </w:style>
  <w:style w:type="table" w:customStyle="1" w:styleId="af0">
    <w:basedOn w:val="TableNormal0"/>
    <w:tblPr>
      <w:tblStyleRowBandSize w:val="1"/>
      <w:tblStyleColBandSize w:val="1"/>
      <w:tblCellMar>
        <w:left w:w="1" w:type="dxa"/>
        <w:right w:w="1" w:type="dxa"/>
      </w:tblCellMar>
    </w:tblPr>
  </w:style>
  <w:style w:type="table" w:customStyle="1" w:styleId="af1">
    <w:basedOn w:val="TableNormal0"/>
    <w:tblPr>
      <w:tblStyleRowBandSize w:val="1"/>
      <w:tblStyleColBandSize w:val="1"/>
      <w:tblCellMar>
        <w:left w:w="1" w:type="dxa"/>
        <w:right w:w="1" w:type="dxa"/>
      </w:tblCellMar>
    </w:tblPr>
  </w:style>
  <w:style w:type="table" w:customStyle="1" w:styleId="af2">
    <w:basedOn w:val="TableNormal0"/>
    <w:tblPr>
      <w:tblStyleRowBandSize w:val="1"/>
      <w:tblStyleColBandSize w:val="1"/>
      <w:tblCellMar>
        <w:left w:w="1" w:type="dxa"/>
        <w:right w:w="1" w:type="dxa"/>
      </w:tblCellMar>
    </w:tblPr>
  </w:style>
  <w:style w:type="table" w:customStyle="1" w:styleId="af3">
    <w:basedOn w:val="TableNormal0"/>
    <w:tblPr>
      <w:tblStyleRowBandSize w:val="1"/>
      <w:tblStyleColBandSize w:val="1"/>
      <w:tblCellMar>
        <w:left w:w="108" w:type="dxa"/>
        <w:right w:w="108" w:type="dxa"/>
      </w:tblCellMar>
    </w:tblPr>
  </w:style>
  <w:style w:type="table" w:customStyle="1" w:styleId="af4">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Db7EngaEpwj+ayAvuRh+DDoxHA==">CgMxLjAaHwoBMBIaChgICVIUChJ0YWJsZS5hdXI1YzVtMzJtMGkyDmguaTRiZ3pnbmFzOHQxMg5oLm53c2ZmZ3gwc2htYzIOaC51dmtsbGRudTh5YmUyDmguZHU2OWdxZnZ3MTV3Mg5oLjl4bHV4OGh2dWdlaDIOaC51ZXF1enFrb2hrcmQyDmgucGI5ejk0dXd4dHUwMg5oLjJiNzFzOGk3dmc0ZTIOaC5pcHZzczA5djM0dnEyDmgueWRycGZ4Nm10dmQ4OAByITE2RFB5ZE1Bd1QzZGh2RXAwWlNHa0dWUzhpZWRKWDhXN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16</Pages>
  <Words>3942</Words>
  <Characters>21288</Characters>
  <Application>Microsoft Office Word</Application>
  <DocSecurity>0</DocSecurity>
  <Lines>177</Lines>
  <Paragraphs>50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Priscila Ramos Netto Viana Priscila Ramos Netto Viana</dc:creator>
  <cp:lastModifiedBy>Cliente</cp:lastModifiedBy>
  <cp:revision>7</cp:revision>
  <dcterms:created xsi:type="dcterms:W3CDTF">2026-05-08T19:22:00Z</dcterms:created>
  <dcterms:modified xsi:type="dcterms:W3CDTF">2026-05-11T13:42:00Z</dcterms:modified>
</cp:coreProperties>
</file>